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</w:t>
      </w:r>
    </w:p>
    <w:p w14:paraId="538ED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2024年学院大学生职业规划大赛</w:t>
      </w:r>
    </w:p>
    <w:p w14:paraId="4BCD4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458B8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szCs w:val="32"/>
          <w:lang w:eastAsia="zh-CN"/>
        </w:rPr>
      </w:pPr>
      <w:bookmarkStart w:id="0" w:name="_GoBack"/>
      <w:bookmarkEnd w:id="0"/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421950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</w:t>
      </w:r>
      <w:r>
        <w:rPr>
          <w:rFonts w:hint="eastAsia" w:ascii="仿宋_GB2312" w:hAnsi="仿宋_GB2312" w:cs="仿宋_GB2312"/>
          <w:lang w:val="en-US" w:eastAsia="zh-CN"/>
        </w:rPr>
        <w:t>面向</w:t>
      </w:r>
      <w:r>
        <w:rPr>
          <w:rFonts w:hint="eastAsia" w:ascii="Times New Roman" w:hAnsi="Times New Roman" w:cs="仿宋_GB2312"/>
        </w:rPr>
        <w:t>高职（专科）二、三年级学生。</w:t>
      </w:r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FF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EA0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4FA0B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705E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 w14:paraId="72027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 w14:paraId="552A7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490A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73F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</w:t>
      </w:r>
      <w:r>
        <w:rPr>
          <w:rFonts w:hint="eastAsia" w:ascii="仿宋" w:hAnsi="仿宋" w:eastAsia="仿宋" w:cs="仿宋_GB2312"/>
          <w:sz w:val="32"/>
          <w:szCs w:val="32"/>
        </w:rPr>
        <w:t>依据《安徽电子信息职业技术学院大学生学科与技能竞赛管理办法（试行）》（院办〔2022〕39号）设置</w:t>
      </w:r>
      <w:r>
        <w:rPr>
          <w:rFonts w:hint="eastAsia" w:cs="仿宋_GB2312"/>
          <w:lang w:val="en-US" w:eastAsia="zh-CN"/>
        </w:rPr>
        <w:t>一、二、三等奖。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70BBE-6414-4820-A8B1-C9D7613D05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29360D-DCF3-4C3C-A905-4C913FB936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41401D-31D6-4D8A-B21E-DF424648F75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CC7F76C-0AD7-461B-99E5-0C0A7F6454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8CDA9BB-07CF-485D-80E9-6F8A39C6D4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DMyNzNiYTkyM2Y2YmY2MzJhMTcxNTJkOTMxYTk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1F0F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8F4BF1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3C06B0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8E1D12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D4969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DB4F27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760</Characters>
  <Lines>34</Lines>
  <Paragraphs>9</Paragraphs>
  <TotalTime>0</TotalTime>
  <ScaleCrop>false</ScaleCrop>
  <LinksUpToDate>false</LinksUpToDate>
  <CharactersWithSpaces>760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陈妍</cp:lastModifiedBy>
  <cp:lastPrinted>2024-10-12T00:50:00Z</cp:lastPrinted>
  <dcterms:modified xsi:type="dcterms:W3CDTF">2024-11-06T09:04:56Z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