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A2" w:rsidRDefault="00C12AA2" w:rsidP="00C12AA2">
      <w:pPr>
        <w:ind w:rightChars="-16" w:right="-34" w:firstLineChars="100" w:firstLine="321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附件一、采购需求：</w:t>
      </w:r>
    </w:p>
    <w:tbl>
      <w:tblPr>
        <w:tblW w:w="9286" w:type="dxa"/>
        <w:tblInd w:w="103" w:type="dxa"/>
        <w:tblLayout w:type="fixed"/>
        <w:tblLook w:val="0000"/>
      </w:tblPr>
      <w:tblGrid>
        <w:gridCol w:w="471"/>
        <w:gridCol w:w="718"/>
        <w:gridCol w:w="1593"/>
        <w:gridCol w:w="1999"/>
        <w:gridCol w:w="577"/>
        <w:gridCol w:w="498"/>
        <w:gridCol w:w="613"/>
        <w:gridCol w:w="534"/>
        <w:gridCol w:w="2283"/>
      </w:tblGrid>
      <w:tr w:rsidR="00C12AA2" w:rsidTr="00B87DBD">
        <w:trPr>
          <w:trHeight w:val="91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产品图片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总价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left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产品材质</w:t>
            </w:r>
          </w:p>
        </w:tc>
      </w:tr>
      <w:tr w:rsidR="00C12AA2" w:rsidTr="00B87DBD">
        <w:trPr>
          <w:trHeight w:val="9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会议桌（颜色可选）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8000*2200*750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552450</wp:posOffset>
                  </wp:positionV>
                  <wp:extent cx="994410" cy="2480310"/>
                  <wp:effectExtent l="0" t="0" r="0" b="0"/>
                  <wp:wrapNone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基材：采用“露水河”“亚创”“福人”等品牌或同档上述品牌的三聚氰胺板饰面，符合GB 18580-2017和GB/T 15102-2017标准，甲醛释放量：≤0.050mg/m3，木材含水率符合≤9%。内芯材料采用优质品牌刨花板，甲醛释放量：≤0.050mg/m3；符合GB 18580-2017标准三聚氰胺板，表面哑光效果持久，防污、易清洗，抗酸碱，硬度高，耐磨度7200转；基材密度达到850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㎏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㎡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，甲醛释放量达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E1级标准。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粘 胶：德国进口“DORUS”高级环保胶粘剂，符合GB18583-2008标准。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屏风铝材：优质铝合金型材，厚度1.0mm -2.0mm，韦氏硬度：11°-14°；所有产品骨架型材壁厚1.2mm，局部壁厚2.5mm，韦氏硬度：14°-16°，型材为6063硬质合金。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C12AA2" w:rsidTr="00B87DBD">
        <w:trPr>
          <w:trHeight w:val="249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办公桌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1200*740*600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38225" cy="828675"/>
                  <wp:effectExtent l="19050" t="0" r="9525" b="0"/>
                  <wp:docPr id="1" name="图片 1" descr="QQ图片20211124152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QQ图片20211124152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28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基材：采用“露水河”“亚创”“福人”等品牌或同档上述品牌的三聚氰胺板饰面，符合GB 18580-2017和GB/T 15102-2017标准，甲醛释放量：≤0.050mg/m3，木材含水率符合≤9%。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内芯材料采用优质品牌刨花板，甲醛释放量：≤0.050mg/m3；符合GB 18580-2017标准三聚氰胺板，表面哑光效果持久，防污、易清洗，抗酸碱，硬度高，耐磨度7200转；基材密度达到850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㎏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㎡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，甲醛释放量达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E1级标准。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lastRenderedPageBreak/>
              <w:t>粘 胶：德国进口“DORUS”高级环保胶粘剂，符合GB18583-2008标准。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所有产品骨架型材壁厚1.2mm，局部壁厚2.5mm，韦氏硬度：14°-16°，型材为6063硬质合金。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        </w:t>
            </w:r>
          </w:p>
        </w:tc>
      </w:tr>
      <w:tr w:rsidR="00C12AA2" w:rsidTr="00B87DBD">
        <w:trPr>
          <w:cantSplit/>
          <w:trHeight w:val="74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沙发组合（颜色可选）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1个1950*850*880；</w:t>
            </w:r>
          </w:p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2个1000*850*880；</w:t>
            </w:r>
          </w:p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配套茶几1个（1200*600*450）</w:t>
            </w:r>
          </w:p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</w:tcPr>
          <w:p w:rsidR="00C12AA2" w:rsidRDefault="00C12AA2" w:rsidP="00B87DBD">
            <w:pPr>
              <w:widowControl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:rsidR="00C12AA2" w:rsidRDefault="00C12AA2" w:rsidP="00B87DBD">
            <w:pPr>
              <w:widowControl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81100" cy="914400"/>
                  <wp:effectExtent l="19050" t="0" r="0" b="0"/>
                  <wp:docPr id="2" name="图片 3" descr="微信图片_20211207085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微信图片_20211207085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14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 xml:space="preserve">1、面料:“阳光”牌或同等级品牌西皮饰面；皮面光泽度好，透气性强，柔软而富有弹性，靠坐冬暖夏凉。面料包覆平服饱满无明显皱折，松紧均2、辅料:采用“圣诺盟”或同等级品牌高密度定型海绵，密度为≥40kg/m³，回弹性能≥42%，压缩永久变形≤5%；理化性能符合国家现行标准。软硬适中，压膜量达到国家现行检测标准。 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3、基材：橡木沙发框架，优质金属脚架材质坚硬钢性强，含水率≤10.6%，经防腐防虫防潮等技术处理。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4、沙发座背耐久性能通过A级，≥60000次试验座背面料完好无损，垫料无移位破损，弹簧无倾斜。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kern w:val="0"/>
                <w:sz w:val="15"/>
                <w:szCs w:val="15"/>
              </w:rPr>
              <w:t>5、茶几3个，1200*600*450材质钢化玻璃，金属脚架。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12AA2" w:rsidTr="00B87DBD">
        <w:trPr>
          <w:trHeight w:val="55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沙发组合（颜色可选）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1个2280*980*950；</w:t>
            </w:r>
          </w:p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2个1080*980*9500；</w:t>
            </w:r>
          </w:p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配套茶几1个（1200*600*450）</w:t>
            </w:r>
          </w:p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81100" cy="1552575"/>
                  <wp:effectExtent l="19050" t="0" r="0" b="0"/>
                  <wp:docPr id="3" name="图片 4" descr="微信图片_20211207085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211207085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525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 xml:space="preserve">1、面料:“阳光”牌或同等级品牌西皮饰面；皮面光泽度好，透气性强，柔软而富有弹性，靠坐冬暖夏凉。面料包覆平服饱满无明显皱折，松紧均2、辅料:采用“圣诺盟”或同等级品牌高密度定型海绵，密度为≥40kg/m³，回弹性能≥42%，压缩永久变形≤5%；理化性能符合国家现行标准。软硬适中，压膜量达到国家现行检测标准。 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3、基材：橡木沙发框架，材质坚硬钢性强，含水率≤10.6%，经防腐防虫防潮等技术处理。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4、沙发座背耐久性能通过A级，≥60000次试验座背面料完好无损，垫料无移位破损，弹簧无倾斜。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5、茶几1个， 1200*600*450，</w:t>
            </w:r>
            <w:r>
              <w:rPr>
                <w:rFonts w:ascii="微软雅黑" w:hAnsi="微软雅黑" w:cs="宋体"/>
                <w:kern w:val="0"/>
                <w:sz w:val="13"/>
                <w:szCs w:val="13"/>
              </w:rPr>
              <w:t>贴面材料： 优质进口天然胡桃木皮贴面，木皮厚度≥0.6mm，纹理自然颜色一致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美观大方。</w:t>
            </w:r>
            <w:r>
              <w:rPr>
                <w:rFonts w:ascii="微软雅黑" w:hAnsi="微软雅黑" w:cs="宋体"/>
                <w:kern w:val="0"/>
                <w:sz w:val="13"/>
                <w:szCs w:val="13"/>
              </w:rPr>
              <w:t>基材：采用 E1 级中密度纤维板，优质绿色环保产品，甲醛含量≤1.0mg/L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。</w:t>
            </w:r>
            <w:r>
              <w:rPr>
                <w:rFonts w:ascii="微软雅黑" w:hAnsi="微软雅黑" w:cs="宋体"/>
                <w:kern w:val="0"/>
                <w:sz w:val="13"/>
                <w:szCs w:val="13"/>
              </w:rPr>
              <w:t>油漆：环保聚酯漆，绿色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环保。</w:t>
            </w:r>
            <w:r>
              <w:rPr>
                <w:rFonts w:ascii="微软雅黑" w:hAnsi="微软雅黑" w:cs="宋体"/>
                <w:kern w:val="0"/>
                <w:sz w:val="13"/>
                <w:szCs w:val="13"/>
              </w:rPr>
              <w:t>五金配件：采用品牌三节导轨及锁具。优质五金配件、颜色：胡桃色。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。</w:t>
            </w:r>
          </w:p>
        </w:tc>
      </w:tr>
      <w:tr w:rsidR="00C12AA2" w:rsidTr="00B87DBD">
        <w:trPr>
          <w:trHeight w:val="55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办公椅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580*640*1000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62025" cy="1276350"/>
                  <wp:effectExtent l="19050" t="0" r="9525" b="0"/>
                  <wp:docPr id="4" name="图片 3" descr="SAM_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SAM_1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763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1、面料:“阳光”牌或同等级品牌西皮饰面；皮面光泽度好，透气性强，柔软而富有弹性，靠坐冬暖夏凉。面料包覆平服饱满无明显皱折，松紧均匀，嵌线圆滑顺直，圆弧处均匀对称。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2、辅料:采用“圣诺盟”或同等级品牌高密度定型海绵，密度为≥40kg/m³，回弹性能≥42%，压缩永久变形≤5%；理化性能符合国家现行标准。软硬适中，压膜量达到国家现行检测标准。</w:t>
            </w:r>
          </w:p>
          <w:p w:rsidR="00C12AA2" w:rsidRDefault="00C12AA2" w:rsidP="00B87DBD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3、脚架：优质金属框架，管壁厚度2.0以上。（可到校看样品）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C12AA2" w:rsidTr="00B87DBD">
        <w:trPr>
          <w:trHeight w:val="563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1.2米条桌（颜色可选）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1200*400*750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1967865</wp:posOffset>
                  </wp:positionV>
                  <wp:extent cx="971550" cy="1108075"/>
                  <wp:effectExtent l="0" t="0" r="0" b="0"/>
                  <wp:wrapNone/>
                  <wp:docPr id="5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36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AA2" w:rsidRDefault="00C12AA2" w:rsidP="00B87DBD">
            <w:pPr>
              <w:widowControl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AA2" w:rsidRDefault="00C12AA2" w:rsidP="00B87DBD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AA2" w:rsidRDefault="00C12AA2" w:rsidP="00B87DBD">
            <w:pPr>
              <w:widowControl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基材：采用“露水河”“亚创”“福人”等品牌或同档上述品牌的三聚氰胺板饰面，符合GB 18580-2017和GB/T 15102-2017标准，甲醛释放量：≤0.050mg/m3，木材含水率符合≤9%。内芯材料采用优质品牌刨花板，甲醛释放量：≤0.050mg/m3；符合GB 18580-2017标准三聚氰胺板，表面哑光效果持久，防污、易清洗，抗酸碱，硬度高，耐磨度7200转；基材密度达到850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㎏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∕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㎡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，甲醛释放量达E1级标准。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br w:type="page"/>
              <w:t>粘 胶：德国进口“DORUS”高级环保胶粘剂，符合GB18583-2008标准。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br w:type="page"/>
              <w:t>屏风铝材：优质铝合金型材，厚度1.0mm -2.0mm，韦氏硬度：11°-14°；所有产品骨架型材壁厚1.2mm，局部壁厚2.5mm，韦氏硬度：14°-16°，型材为6063硬质合金。</w:t>
            </w:r>
            <w:r>
              <w:rPr>
                <w:rFonts w:ascii="微软雅黑" w:hAnsi="微软雅黑" w:cs="宋体" w:hint="eastAsia"/>
                <w:kern w:val="0"/>
                <w:sz w:val="18"/>
                <w:szCs w:val="18"/>
              </w:rPr>
              <w:t xml:space="preserve">                                                  </w:t>
            </w:r>
          </w:p>
        </w:tc>
      </w:tr>
    </w:tbl>
    <w:p w:rsidR="00E071FE" w:rsidRPr="00C12AA2" w:rsidRDefault="00E071FE"/>
    <w:sectPr w:rsidR="00E071FE" w:rsidRPr="00C12AA2" w:rsidSect="00E0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AA2"/>
    <w:rsid w:val="007709B5"/>
    <w:rsid w:val="00C12AA2"/>
    <w:rsid w:val="00E0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A2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2A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2AA2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2021-12-10T08:15:00Z</dcterms:created>
  <dcterms:modified xsi:type="dcterms:W3CDTF">2021-12-10T08:16:00Z</dcterms:modified>
</cp:coreProperties>
</file>