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</w:p>
    <w:p>
      <w:pPr>
        <w:ind w:firstLine="2940" w:firstLineChars="1400"/>
        <w:rPr>
          <w:rFonts w:hint="eastAsia"/>
          <w:b/>
          <w:bCs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2019年</w:t>
      </w:r>
      <w:r>
        <w:rPr>
          <w:rFonts w:hint="eastAsia"/>
          <w:b/>
          <w:bCs/>
          <w:sz w:val="44"/>
          <w:szCs w:val="44"/>
          <w:lang w:val="en-US" w:eastAsia="zh-CN"/>
        </w:rPr>
        <w:t>院</w:t>
      </w:r>
      <w:r>
        <w:rPr>
          <w:rFonts w:hint="eastAsia"/>
          <w:b/>
          <w:bCs/>
          <w:sz w:val="44"/>
          <w:szCs w:val="44"/>
        </w:rPr>
        <w:t>体质健康测试时间安排</w:t>
      </w:r>
    </w:p>
    <w:tbl>
      <w:tblPr>
        <w:tblStyle w:val="3"/>
        <w:tblpPr w:leftFromText="180" w:rightFromText="180" w:vertAnchor="text" w:horzAnchor="page" w:tblpXSpec="center" w:tblpY="403"/>
        <w:tblOverlap w:val="never"/>
        <w:tblW w:w="8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00"/>
        <w:gridCol w:w="1480"/>
        <w:gridCol w:w="700"/>
        <w:gridCol w:w="980"/>
        <w:gridCol w:w="160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11月9日周六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上午8:00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电信181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上午9:00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城轨181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电信182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城轨182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电信183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机电181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机电182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汽修181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城轨183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170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175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下午2:00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光伏181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下午3:00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机器人181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自动化184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会计187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云计算181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智控181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170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11月10日周日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上午8:00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电商181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上午9:00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电商182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电商182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会计183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电商184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空乘181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电商185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空乘182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下午2:00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下午3:00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营销181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软件183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大数据181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软件184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动漫181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软件185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动漫182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软件186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198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11月13日周三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下午2:00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室内设计181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下午3:00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网络183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数媒181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汽修1901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数媒182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数控1901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计用1901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网络182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178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汽修182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instrText xml:space="preserve"> </w:instrText>
            </w: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instrText xml:space="preserve">=SUM(ABOVE)</w:instrText>
            </w:r>
            <w:r>
              <w:rPr>
                <w:rFonts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t>175</w:t>
            </w:r>
            <w:r>
              <w:rPr>
                <w:rFonts w:ascii="宋体" w:hAnsi="宋体" w:cs="宋体"/>
                <w:b/>
                <w:bCs w:val="0"/>
                <w:iCs/>
                <w:color w:val="000000"/>
                <w:kern w:val="0"/>
                <w:sz w:val="22"/>
              </w:rPr>
              <w:fldChar w:fldCharType="end"/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11月16日周六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上午8:00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机电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上午9:00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网络184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物联181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信管181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会计184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计用181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软件181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instrText xml:space="preserve"> =SUM(ABOVE) </w:instrTex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130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172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 w:val="22"/>
              </w:rPr>
            </w:pPr>
          </w:p>
        </w:tc>
      </w:tr>
    </w:tbl>
    <w:p>
      <w:pPr>
        <w:spacing w:line="480" w:lineRule="exact"/>
        <w:ind w:right="840"/>
        <w:rPr>
          <w:rFonts w:hint="eastAsia" w:ascii="宋体" w:hAnsi="宋体"/>
          <w:sz w:val="28"/>
          <w:szCs w:val="28"/>
        </w:rPr>
      </w:pPr>
    </w:p>
    <w:p/>
    <w:sectPr>
      <w:pgSz w:w="16783" w:h="23757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A3612"/>
    <w:rsid w:val="42621DA7"/>
    <w:rsid w:val="5AE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2019-11-07T00:55:05Z</dcterms:created>
  <dc:creator>Poker-face</dc:creator>
  <cp:lastModifiedBy>Poker-face</cp:lastModifiedBy>
  <dcterms:modified xsi:type="dcterms:W3CDTF">2019-11-07T01:01:22Z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