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C5D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202</w:t>
      </w:r>
      <w:r>
        <w:rPr>
          <w:rFonts w:hint="eastAsia" w:ascii="方正小标宋简体" w:hAnsi="方正小标宋简体" w:eastAsia="方正小标宋简体" w:cs="方正小标宋简体"/>
          <w:kern w:val="2"/>
          <w:sz w:val="36"/>
          <w:szCs w:val="36"/>
          <w:lang w:val="en-US" w:eastAsia="zh-CN"/>
        </w:rPr>
        <w:t>6</w:t>
      </w:r>
      <w:r>
        <w:rPr>
          <w:rFonts w:hint="eastAsia" w:ascii="方正小标宋简体" w:hAnsi="方正小标宋简体" w:eastAsia="方正小标宋简体" w:cs="方正小标宋简体"/>
          <w:kern w:val="2"/>
          <w:sz w:val="36"/>
          <w:szCs w:val="36"/>
        </w:rPr>
        <w:t>年度安徽电子信息职业技术学院</w:t>
      </w:r>
    </w:p>
    <w:p w14:paraId="5D90184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大学生讲思政课</w:t>
      </w:r>
      <w:r>
        <w:rPr>
          <w:rFonts w:hint="eastAsia" w:ascii="方正小标宋简体" w:hAnsi="方正小标宋简体" w:eastAsia="方正小标宋简体" w:cs="方正小标宋简体"/>
          <w:kern w:val="2"/>
          <w:sz w:val="36"/>
          <w:szCs w:val="36"/>
          <w:lang w:val="en-US" w:eastAsia="zh-CN"/>
        </w:rPr>
        <w:t>比赛</w:t>
      </w:r>
      <w:r>
        <w:rPr>
          <w:rFonts w:hint="eastAsia" w:ascii="方正小标宋简体" w:hAnsi="方正小标宋简体" w:eastAsia="方正小标宋简体" w:cs="方正小标宋简体"/>
          <w:kern w:val="2"/>
          <w:sz w:val="36"/>
          <w:szCs w:val="36"/>
        </w:rPr>
        <w:t>规程</w:t>
      </w:r>
    </w:p>
    <w:p w14:paraId="7DA91466">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竞赛</w:t>
      </w:r>
      <w:r>
        <w:rPr>
          <w:rFonts w:hint="eastAsia" w:ascii="黑体" w:hAnsi="黑体" w:eastAsia="黑体" w:cs="黑体"/>
          <w:b/>
          <w:bCs/>
          <w:sz w:val="32"/>
          <w:szCs w:val="32"/>
        </w:rPr>
        <w:t>目标</w:t>
      </w:r>
    </w:p>
    <w:p w14:paraId="6F225759">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b/>
          <w:bCs/>
          <w:sz w:val="32"/>
          <w:szCs w:val="32"/>
          <w:lang w:val="en-US" w:eastAsia="zh-CN"/>
        </w:rPr>
      </w:pPr>
      <w:r>
        <w:rPr>
          <w:rFonts w:hint="default" w:ascii="Times New Roman" w:hAnsi="Times New Roman" w:eastAsia="仿宋_GB2312" w:cs="Times New Roman"/>
          <w:sz w:val="32"/>
          <w:szCs w:val="32"/>
        </w:rPr>
        <w:t>以“</w:t>
      </w:r>
      <w:r>
        <w:rPr>
          <w:rFonts w:hint="eastAsia" w:eastAsia="仿宋_GB2312" w:cs="Times New Roman"/>
          <w:sz w:val="32"/>
          <w:szCs w:val="32"/>
          <w:lang w:val="en-US" w:eastAsia="zh-CN"/>
        </w:rPr>
        <w:t>青春思政课 奋进勇</w:t>
      </w:r>
      <w:r>
        <w:rPr>
          <w:rFonts w:hint="eastAsia" w:ascii="Times New Roman" w:hAnsi="Times New Roman" w:eastAsia="仿宋_GB2312" w:cs="Times New Roman"/>
          <w:sz w:val="32"/>
          <w:szCs w:val="32"/>
          <w:lang w:val="en-US" w:eastAsia="zh-CN"/>
        </w:rPr>
        <w:t>担当</w:t>
      </w:r>
      <w:r>
        <w:rPr>
          <w:rFonts w:hint="default" w:ascii="Times New Roman" w:hAnsi="Times New Roman" w:eastAsia="仿宋_GB2312" w:cs="Times New Roman"/>
          <w:sz w:val="32"/>
          <w:szCs w:val="32"/>
        </w:rPr>
        <w:t>”为主题，通过组织开展大学生讲思政课活动，</w:t>
      </w:r>
      <w:r>
        <w:rPr>
          <w:rFonts w:hint="eastAsia" w:eastAsia="仿宋_GB2312" w:cs="Times New Roman"/>
          <w:sz w:val="32"/>
          <w:szCs w:val="32"/>
          <w:lang w:val="en-US" w:eastAsia="zh-CN"/>
        </w:rPr>
        <w:t>以讲促学、以赛促学，</w:t>
      </w:r>
      <w:r>
        <w:rPr>
          <w:rFonts w:hint="eastAsia" w:ascii="Times New Roman" w:hAnsi="Times New Roman" w:eastAsia="仿宋_GB2312" w:cs="Times New Roman"/>
          <w:sz w:val="32"/>
          <w:szCs w:val="32"/>
        </w:rPr>
        <w:t>创新</w:t>
      </w:r>
      <w:r>
        <w:rPr>
          <w:rFonts w:hint="eastAsia" w:eastAsia="仿宋_GB2312" w:cs="Times New Roman"/>
          <w:sz w:val="32"/>
          <w:szCs w:val="32"/>
          <w:lang w:val="en-US" w:eastAsia="zh-CN"/>
        </w:rPr>
        <w:t>大</w:t>
      </w:r>
      <w:r>
        <w:rPr>
          <w:rFonts w:hint="eastAsia" w:ascii="Times New Roman" w:hAnsi="Times New Roman" w:eastAsia="仿宋_GB2312" w:cs="Times New Roman"/>
          <w:sz w:val="32"/>
          <w:szCs w:val="32"/>
        </w:rPr>
        <w:t>学生参与思政课</w:t>
      </w:r>
      <w:r>
        <w:rPr>
          <w:rFonts w:hint="eastAsia" w:eastAsia="仿宋_GB2312" w:cs="Times New Roman"/>
          <w:sz w:val="32"/>
          <w:szCs w:val="32"/>
          <w:lang w:val="en-US" w:eastAsia="zh-CN"/>
        </w:rPr>
        <w:t>实践</w:t>
      </w:r>
      <w:r>
        <w:rPr>
          <w:rFonts w:hint="eastAsia" w:ascii="Times New Roman" w:hAnsi="Times New Roman" w:eastAsia="仿宋_GB2312" w:cs="Times New Roman"/>
          <w:sz w:val="32"/>
          <w:szCs w:val="32"/>
        </w:rPr>
        <w:t>教学的途径与方法</w:t>
      </w:r>
      <w:r>
        <w:rPr>
          <w:rFonts w:hint="eastAsia" w:eastAsia="仿宋_GB2312" w:cs="Times New Roman"/>
          <w:sz w:val="32"/>
          <w:szCs w:val="32"/>
          <w:lang w:eastAsia="zh-CN"/>
        </w:rPr>
        <w:t>，</w:t>
      </w:r>
      <w:r>
        <w:rPr>
          <w:rFonts w:hint="eastAsia" w:eastAsia="仿宋_GB2312" w:cs="Times New Roman"/>
          <w:sz w:val="32"/>
          <w:szCs w:val="32"/>
          <w:lang w:val="en-US" w:eastAsia="zh-CN"/>
        </w:rPr>
        <w:t>引导</w:t>
      </w:r>
      <w:r>
        <w:rPr>
          <w:rFonts w:hint="default" w:ascii="Times New Roman" w:hAnsi="Times New Roman" w:eastAsia="仿宋_GB2312" w:cs="Times New Roman"/>
          <w:sz w:val="32"/>
          <w:szCs w:val="32"/>
        </w:rPr>
        <w:t>大学生</w:t>
      </w:r>
      <w:r>
        <w:rPr>
          <w:rFonts w:hint="eastAsia" w:eastAsia="仿宋_GB2312" w:cs="Times New Roman"/>
          <w:sz w:val="32"/>
          <w:szCs w:val="32"/>
          <w:lang w:val="en-US" w:eastAsia="zh-CN"/>
        </w:rPr>
        <w:t>深入</w:t>
      </w:r>
      <w:r>
        <w:rPr>
          <w:rFonts w:hint="eastAsia" w:eastAsia="仿宋_GB2312" w:cs="Times New Roman"/>
          <w:sz w:val="32"/>
          <w:szCs w:val="32"/>
          <w:lang w:eastAsia="zh-CN"/>
        </w:rPr>
        <w:t>学习贯彻习近平新时代中国特色社会主义思想</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深刻理解“中国共产党为什么能、马克思主义为什么行、中国特色社会主义为什么好”</w:t>
      </w:r>
      <w:r>
        <w:rPr>
          <w:rFonts w:hint="eastAsia" w:eastAsia="仿宋_GB2312" w:cs="Times New Roman"/>
          <w:sz w:val="32"/>
          <w:szCs w:val="32"/>
          <w:lang w:eastAsia="zh-CN"/>
        </w:rPr>
        <w:t>，</w:t>
      </w:r>
      <w:r>
        <w:rPr>
          <w:rFonts w:hint="eastAsia" w:eastAsia="仿宋_GB2312" w:cs="Times New Roman"/>
          <w:sz w:val="32"/>
          <w:szCs w:val="32"/>
          <w:lang w:val="en-US" w:eastAsia="zh-CN"/>
        </w:rPr>
        <w:t>激发</w:t>
      </w:r>
      <w:r>
        <w:rPr>
          <w:rFonts w:hint="eastAsia" w:ascii="Times New Roman" w:hAnsi="Times New Roman" w:eastAsia="仿宋_GB2312" w:cs="Times New Roman"/>
          <w:sz w:val="32"/>
          <w:szCs w:val="32"/>
        </w:rPr>
        <w:t>大学生</w:t>
      </w:r>
      <w:r>
        <w:rPr>
          <w:rFonts w:hint="eastAsia" w:eastAsia="仿宋_GB2312" w:cs="Times New Roman"/>
          <w:sz w:val="32"/>
          <w:szCs w:val="32"/>
          <w:lang w:val="en-US" w:eastAsia="zh-CN"/>
        </w:rPr>
        <w:t>学习理论</w:t>
      </w:r>
      <w:r>
        <w:rPr>
          <w:rFonts w:hint="eastAsia" w:ascii="Times New Roman" w:hAnsi="Times New Roman" w:eastAsia="仿宋_GB2312" w:cs="Times New Roman"/>
          <w:sz w:val="32"/>
          <w:szCs w:val="32"/>
        </w:rPr>
        <w:t>的积极性、主动性和创造性，</w:t>
      </w:r>
      <w:r>
        <w:rPr>
          <w:rFonts w:hint="default" w:ascii="Times New Roman" w:hAnsi="Times New Roman" w:eastAsia="仿宋_GB2312" w:cs="Times New Roman"/>
          <w:sz w:val="32"/>
          <w:szCs w:val="32"/>
        </w:rPr>
        <w:t>推动教学相长、师生共进，</w:t>
      </w:r>
      <w:r>
        <w:rPr>
          <w:rFonts w:hint="eastAsia" w:eastAsia="仿宋_GB2312" w:cs="Times New Roman"/>
          <w:sz w:val="32"/>
          <w:szCs w:val="32"/>
          <w:lang w:val="en-US" w:eastAsia="zh-CN"/>
        </w:rPr>
        <w:t>增强思政课铸魂育人的效果</w:t>
      </w:r>
      <w:r>
        <w:rPr>
          <w:rFonts w:hint="default" w:ascii="Times New Roman" w:hAnsi="Times New Roman" w:eastAsia="仿宋_GB2312" w:cs="Times New Roman"/>
          <w:sz w:val="32"/>
          <w:szCs w:val="32"/>
        </w:rPr>
        <w:t>。</w:t>
      </w:r>
    </w:p>
    <w:p w14:paraId="7B4928E2">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二、竞赛方式</w:t>
      </w:r>
    </w:p>
    <w:p w14:paraId="5A19D175">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lang w:eastAsia="zh-CN"/>
        </w:rPr>
      </w:pPr>
      <w:r>
        <w:rPr>
          <w:rFonts w:hint="eastAsia" w:eastAsia="仿宋_GB2312" w:cs="Times New Roman"/>
          <w:sz w:val="32"/>
          <w:szCs w:val="32"/>
          <w:lang w:val="en-US" w:eastAsia="zh-CN"/>
        </w:rPr>
        <w:t>比赛</w:t>
      </w:r>
      <w:r>
        <w:rPr>
          <w:rFonts w:hint="default" w:ascii="Times New Roman" w:hAnsi="Times New Roman" w:eastAsia="仿宋_GB2312" w:cs="Times New Roman"/>
          <w:sz w:val="32"/>
          <w:szCs w:val="32"/>
        </w:rPr>
        <w:t>组队方式为团体赛，</w:t>
      </w:r>
      <w:r>
        <w:rPr>
          <w:rFonts w:hint="eastAsia" w:eastAsia="仿宋_GB2312" w:cs="Times New Roman"/>
          <w:sz w:val="32"/>
          <w:szCs w:val="32"/>
          <w:lang w:val="en-US" w:eastAsia="zh-CN"/>
        </w:rPr>
        <w:t>全体2025级在校高职学生（含2022级五年制高职）均可参加，学生以团队形式报名参赛，每个团队不超过3人（主讲人不超过2人），每队指导教师1至2名（须有1名思政课教师）。</w:t>
      </w:r>
      <w:r>
        <w:rPr>
          <w:rFonts w:hint="eastAsia" w:eastAsia="仿宋_GB2312" w:cs="Times New Roman"/>
          <w:sz w:val="32"/>
          <w:szCs w:val="32"/>
          <w:lang w:eastAsia="zh-CN"/>
        </w:rPr>
        <w:t>比赛包括初赛选拔、校级决赛两个环节。</w:t>
      </w:r>
    </w:p>
    <w:p w14:paraId="58063855">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560"/>
        <w:textAlignment w:val="auto"/>
        <w:rPr>
          <w:rFonts w:hint="eastAsia" w:eastAsia="仿宋_GB2312" w:cs="Times New Roman"/>
          <w:sz w:val="32"/>
          <w:szCs w:val="32"/>
          <w:lang w:eastAsia="zh-CN"/>
        </w:rPr>
      </w:pPr>
      <w:r>
        <w:rPr>
          <w:rFonts w:hint="eastAsia" w:eastAsia="仿宋_GB2312" w:cs="Times New Roman"/>
          <w:sz w:val="32"/>
          <w:szCs w:val="32"/>
          <w:lang w:val="en-US" w:eastAsia="zh-CN"/>
        </w:rPr>
        <w:t>初赛选拔由二级学院团委组织，可以线上和线下相结合形式进行，</w:t>
      </w:r>
      <w:r>
        <w:rPr>
          <w:rFonts w:hint="eastAsia" w:eastAsia="仿宋_GB2312" w:cs="Times New Roman"/>
          <w:sz w:val="32"/>
          <w:szCs w:val="32"/>
          <w:lang w:eastAsia="zh-CN"/>
        </w:rPr>
        <w:t>每支队伍均需</w:t>
      </w:r>
      <w:r>
        <w:rPr>
          <w:rFonts w:hint="eastAsia" w:eastAsia="仿宋_GB2312" w:cs="Times New Roman"/>
          <w:sz w:val="32"/>
          <w:szCs w:val="32"/>
          <w:lang w:val="en-US" w:eastAsia="zh-CN"/>
        </w:rPr>
        <w:t>参加</w:t>
      </w:r>
      <w:r>
        <w:rPr>
          <w:rFonts w:hint="eastAsia" w:eastAsia="仿宋_GB2312" w:cs="Times New Roman"/>
          <w:sz w:val="32"/>
          <w:szCs w:val="32"/>
          <w:lang w:eastAsia="zh-CN"/>
        </w:rPr>
        <w:t>。</w:t>
      </w:r>
      <w:r>
        <w:rPr>
          <w:rFonts w:hint="eastAsia" w:eastAsia="仿宋_GB2312" w:cs="Times New Roman"/>
          <w:sz w:val="32"/>
          <w:szCs w:val="32"/>
          <w:lang w:val="en-US" w:eastAsia="zh-CN"/>
        </w:rPr>
        <w:t>各二级学院初赛</w:t>
      </w:r>
      <w:r>
        <w:rPr>
          <w:rFonts w:hint="default" w:ascii="Times New Roman" w:hAnsi="Times New Roman" w:eastAsia="仿宋_GB2312" w:cs="Times New Roman"/>
          <w:sz w:val="32"/>
          <w:szCs w:val="32"/>
        </w:rPr>
        <w:t>选拔出的团队</w:t>
      </w:r>
      <w:r>
        <w:rPr>
          <w:rFonts w:hint="eastAsia" w:eastAsia="仿宋_GB2312" w:cs="Times New Roman"/>
          <w:sz w:val="32"/>
          <w:szCs w:val="32"/>
          <w:lang w:val="en-US" w:eastAsia="zh-CN"/>
        </w:rPr>
        <w:t>应</w:t>
      </w:r>
      <w:r>
        <w:rPr>
          <w:rFonts w:hint="default" w:ascii="Times New Roman" w:hAnsi="Times New Roman" w:eastAsia="仿宋_GB2312" w:cs="Times New Roman"/>
          <w:sz w:val="32"/>
          <w:szCs w:val="32"/>
        </w:rPr>
        <w:t>不少于10支</w:t>
      </w:r>
      <w:r>
        <w:rPr>
          <w:rFonts w:hint="eastAsia" w:eastAsia="仿宋_GB2312" w:cs="Times New Roman"/>
          <w:sz w:val="32"/>
          <w:szCs w:val="32"/>
          <w:lang w:eastAsia="zh-CN"/>
        </w:rPr>
        <w:t>，</w:t>
      </w:r>
      <w:r>
        <w:rPr>
          <w:rFonts w:hint="eastAsia" w:eastAsia="仿宋_GB2312" w:cs="Times New Roman"/>
          <w:sz w:val="32"/>
          <w:szCs w:val="32"/>
          <w:lang w:val="en-US" w:eastAsia="zh-CN"/>
        </w:rPr>
        <w:t>其中任一门课程不得多于4支</w:t>
      </w:r>
      <w:r>
        <w:rPr>
          <w:rFonts w:hint="eastAsia" w:eastAsia="仿宋_GB2312" w:cs="Times New Roman"/>
          <w:sz w:val="32"/>
          <w:szCs w:val="32"/>
          <w:lang w:eastAsia="zh-CN"/>
        </w:rPr>
        <w:t>。</w:t>
      </w:r>
    </w:p>
    <w:p w14:paraId="7E3FC079">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校级决赛以</w:t>
      </w:r>
      <w:r>
        <w:rPr>
          <w:rFonts w:hint="eastAsia" w:ascii="Times New Roman" w:hAnsi="Times New Roman" w:eastAsia="仿宋_GB2312" w:cs="Times New Roman"/>
          <w:sz w:val="32"/>
          <w:szCs w:val="32"/>
          <w:lang w:val="en-US" w:eastAsia="zh-CN"/>
        </w:rPr>
        <w:t>视频评审和现场教学展示</w:t>
      </w:r>
      <w:r>
        <w:rPr>
          <w:rFonts w:hint="eastAsia" w:eastAsia="仿宋_GB2312" w:cs="Times New Roman"/>
          <w:sz w:val="32"/>
          <w:szCs w:val="32"/>
          <w:lang w:val="en-US" w:eastAsia="zh-CN"/>
        </w:rPr>
        <w:t>相结合的方式，主要内容分为两个环节：</w:t>
      </w:r>
    </w:p>
    <w:p w14:paraId="68D0DFA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视频评审</w:t>
      </w:r>
      <w:r>
        <w:rPr>
          <w:rFonts w:hint="eastAsia" w:eastAsia="仿宋_GB2312" w:cs="Times New Roman"/>
          <w:sz w:val="32"/>
          <w:szCs w:val="32"/>
          <w:lang w:val="en-US" w:eastAsia="zh-CN"/>
        </w:rPr>
        <w:t>，根据各二级学院报送作品</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每门课程参赛作品评审成绩前5名的进入现场教学展示</w:t>
      </w:r>
      <w:r>
        <w:rPr>
          <w:rFonts w:hint="default" w:ascii="Times New Roman" w:hAnsi="Times New Roman" w:eastAsia="仿宋_GB2312" w:cs="Times New Roman"/>
          <w:sz w:val="32"/>
          <w:szCs w:val="32"/>
          <w:lang w:val="en-US" w:eastAsia="zh-CN"/>
        </w:rPr>
        <w:t>。</w:t>
      </w:r>
    </w:p>
    <w:p w14:paraId="2DE34B09">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现场</w:t>
      </w:r>
      <w:r>
        <w:rPr>
          <w:rFonts w:hint="eastAsia" w:eastAsia="仿宋_GB2312" w:cs="Times New Roman"/>
          <w:sz w:val="32"/>
          <w:szCs w:val="32"/>
          <w:lang w:val="en-US" w:eastAsia="zh-CN"/>
        </w:rPr>
        <w:t>教学</w:t>
      </w:r>
      <w:r>
        <w:rPr>
          <w:rFonts w:hint="default" w:ascii="Times New Roman" w:hAnsi="Times New Roman" w:eastAsia="仿宋_GB2312" w:cs="Times New Roman"/>
          <w:sz w:val="32"/>
          <w:szCs w:val="32"/>
          <w:lang w:val="en-US" w:eastAsia="zh-CN"/>
        </w:rPr>
        <w:t>展示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各参赛队进行1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分钟现场展示，满分100分。</w:t>
      </w:r>
    </w:p>
    <w:p w14:paraId="421A0B8F">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三、竞赛内容</w:t>
      </w:r>
    </w:p>
    <w:p w14:paraId="57732580">
      <w:pPr>
        <w:keepNext w:val="0"/>
        <w:keepLines w:val="0"/>
        <w:pageBreakBefore w:val="0"/>
        <w:widowControl/>
        <w:kinsoku/>
        <w:overflowPunct/>
        <w:topLinePunct w:val="0"/>
        <w:autoSpaceDE/>
        <w:autoSpaceDN/>
        <w:bidi w:val="0"/>
        <w:spacing w:line="578"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结合</w:t>
      </w:r>
      <w:r>
        <w:rPr>
          <w:rFonts w:hint="default" w:eastAsia="仿宋_GB2312" w:cs="Times New Roman"/>
          <w:sz w:val="32"/>
          <w:szCs w:val="32"/>
          <w:lang w:val="en-US" w:eastAsia="zh-CN"/>
        </w:rPr>
        <w:t>“思想道德与法治</w:t>
      </w:r>
      <w:r>
        <w:rPr>
          <w:rFonts w:hint="eastAsia" w:eastAsia="仿宋_GB2312" w:cs="Times New Roman"/>
          <w:sz w:val="32"/>
          <w:szCs w:val="32"/>
          <w:lang w:val="en-US" w:eastAsia="zh-CN"/>
        </w:rPr>
        <w:t>”“</w:t>
      </w:r>
      <w:r>
        <w:rPr>
          <w:rFonts w:hint="default" w:eastAsia="仿宋_GB2312" w:cs="Times New Roman"/>
          <w:sz w:val="32"/>
          <w:szCs w:val="32"/>
          <w:lang w:val="en-US" w:eastAsia="zh-CN"/>
        </w:rPr>
        <w:t>习近平新时代中国特色社会主义思想概论</w:t>
      </w:r>
      <w:r>
        <w:rPr>
          <w:rFonts w:hint="eastAsia" w:eastAsia="仿宋_GB2312" w:cs="Times New Roman"/>
          <w:sz w:val="32"/>
          <w:szCs w:val="32"/>
          <w:lang w:val="en-US" w:eastAsia="zh-CN"/>
        </w:rPr>
        <w:t>”“</w:t>
      </w:r>
      <w:r>
        <w:rPr>
          <w:rFonts w:hint="default" w:eastAsia="仿宋_GB2312" w:cs="Times New Roman"/>
          <w:sz w:val="32"/>
          <w:szCs w:val="32"/>
          <w:lang w:val="en-US" w:eastAsia="zh-CN"/>
        </w:rPr>
        <w:t>毛泽东思想和中国特色社会主义理论体系概论</w:t>
      </w:r>
      <w:r>
        <w:rPr>
          <w:rFonts w:hint="eastAsia" w:eastAsia="仿宋_GB2312" w:cs="Times New Roman"/>
          <w:sz w:val="32"/>
          <w:szCs w:val="32"/>
          <w:lang w:val="en-US" w:eastAsia="zh-CN"/>
        </w:rPr>
        <w:t>”“</w:t>
      </w:r>
      <w:r>
        <w:rPr>
          <w:rFonts w:hint="default" w:eastAsia="仿宋_GB2312" w:cs="Times New Roman"/>
          <w:sz w:val="32"/>
          <w:szCs w:val="32"/>
          <w:lang w:val="en-US" w:eastAsia="zh-CN"/>
        </w:rPr>
        <w:t>形势与政策”四门课程中的</w:t>
      </w:r>
      <w:r>
        <w:rPr>
          <w:rFonts w:hint="eastAsia" w:eastAsia="仿宋_GB2312" w:cs="Times New Roman"/>
          <w:sz w:val="32"/>
          <w:szCs w:val="32"/>
          <w:lang w:val="en-US" w:eastAsia="zh-CN"/>
        </w:rPr>
        <w:t>相</w:t>
      </w:r>
      <w:r>
        <w:rPr>
          <w:rFonts w:hint="default" w:eastAsia="仿宋_GB2312" w:cs="Times New Roman"/>
          <w:sz w:val="32"/>
          <w:szCs w:val="32"/>
          <w:lang w:val="en-US" w:eastAsia="zh-CN"/>
        </w:rPr>
        <w:t>关章节或专题</w:t>
      </w:r>
      <w:r>
        <w:rPr>
          <w:rFonts w:hint="eastAsia" w:eastAsia="仿宋_GB2312" w:cs="Times New Roman"/>
          <w:sz w:val="32"/>
          <w:szCs w:val="32"/>
          <w:lang w:val="en-US" w:eastAsia="zh-CN"/>
        </w:rPr>
        <w:t>，抓住中国共产党成立105周年、红军长征胜利90周年等重要时间节点，进行教学设计，坚持小切口讲大道理、身边人讲身边事</w:t>
      </w:r>
      <w:r>
        <w:rPr>
          <w:rFonts w:hint="default" w:eastAsia="仿宋_GB2312" w:cs="Times New Roman"/>
          <w:sz w:val="32"/>
          <w:szCs w:val="32"/>
          <w:lang w:val="en-US" w:eastAsia="zh-CN"/>
        </w:rPr>
        <w:t>，展现新时代大学生的马克思主义理论素养和精神风貌。</w:t>
      </w:r>
      <w:r>
        <w:rPr>
          <w:rFonts w:hint="eastAsia" w:eastAsia="仿宋_GB2312" w:cs="Times New Roman"/>
          <w:sz w:val="32"/>
          <w:szCs w:val="32"/>
          <w:lang w:val="en-US" w:eastAsia="zh-CN"/>
        </w:rPr>
        <w:t>鼓励学生聚焦习近平总书记考察安徽重要讲话精神、习近平总书记关于青年工作的重要论述和新时代伟大变革的生动实践讲授“行走的思政课”。</w:t>
      </w:r>
    </w:p>
    <w:p w14:paraId="1A25E918">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教学内容</w:t>
      </w:r>
      <w:r>
        <w:rPr>
          <w:rFonts w:hint="default" w:ascii="Times New Roman" w:hAnsi="Times New Roman" w:eastAsia="仿宋_GB2312" w:cs="Times New Roman"/>
          <w:sz w:val="32"/>
          <w:szCs w:val="32"/>
        </w:rPr>
        <w:t>要求观点正确、表述规范、积极向上，符合马克思主义理论的基本观点，能够体现当代大学生对思政课的认识与理解。教学设计要求逻辑清晰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讲授形式和风格</w:t>
      </w:r>
      <w:r>
        <w:rPr>
          <w:rFonts w:hint="eastAsia" w:eastAsia="仿宋_GB2312" w:cs="Times New Roman"/>
          <w:sz w:val="32"/>
          <w:szCs w:val="32"/>
          <w:lang w:val="en-US" w:eastAsia="zh-CN"/>
        </w:rPr>
        <w:t>应</w:t>
      </w:r>
      <w:r>
        <w:rPr>
          <w:rFonts w:hint="default" w:ascii="Times New Roman" w:hAnsi="Times New Roman" w:eastAsia="仿宋_GB2312" w:cs="Times New Roman"/>
          <w:sz w:val="32"/>
          <w:szCs w:val="32"/>
        </w:rPr>
        <w:t>贴近学生，突出感染力和吸引力。</w:t>
      </w:r>
    </w:p>
    <w:p w14:paraId="4A8E2C18">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指导教师要指导学生选好讲课章节、专题，共同进行教学设计，开展讲课前准备、讲课后总结，指导学生把握教学要求、掌握教学方法，</w:t>
      </w:r>
      <w:r>
        <w:rPr>
          <w:rFonts w:hint="eastAsia" w:eastAsia="仿宋_GB2312" w:cs="Times New Roman"/>
          <w:sz w:val="32"/>
          <w:szCs w:val="32"/>
          <w:lang w:eastAsia="zh-CN"/>
        </w:rPr>
        <w:t>增强</w:t>
      </w:r>
      <w:r>
        <w:rPr>
          <w:rFonts w:hint="default" w:ascii="Times New Roman" w:hAnsi="Times New Roman" w:eastAsia="仿宋_GB2312" w:cs="Times New Roman"/>
          <w:sz w:val="32"/>
          <w:szCs w:val="32"/>
        </w:rPr>
        <w:t>教学效果。</w:t>
      </w:r>
      <w:r>
        <w:rPr>
          <w:rFonts w:hint="eastAsia" w:eastAsia="仿宋_GB2312" w:cs="Times New Roman"/>
          <w:sz w:val="32"/>
          <w:szCs w:val="32"/>
          <w:lang w:val="en-US" w:eastAsia="zh-CN"/>
        </w:rPr>
        <w:t>进入校级决赛的团队，应</w:t>
      </w:r>
      <w:r>
        <w:rPr>
          <w:rFonts w:hint="eastAsia" w:ascii="Times New Roman" w:hAnsi="Times New Roman" w:eastAsia="仿宋_GB2312" w:cs="Times New Roman"/>
          <w:sz w:val="32"/>
          <w:szCs w:val="32"/>
          <w:lang w:val="en-US" w:eastAsia="zh-CN"/>
        </w:rPr>
        <w:t>录制好参赛视频，</w:t>
      </w:r>
      <w:r>
        <w:rPr>
          <w:rFonts w:hint="eastAsia" w:eastAsia="仿宋_GB2312" w:cs="Times New Roman"/>
          <w:sz w:val="32"/>
          <w:szCs w:val="32"/>
          <w:lang w:val="en-US" w:eastAsia="zh-CN"/>
        </w:rPr>
        <w:t>于2026年5月24日前上传到“超星泛雅”指定课程平台，</w:t>
      </w:r>
      <w:r>
        <w:rPr>
          <w:rFonts w:hint="eastAsia" w:ascii="Times New Roman" w:hAnsi="Times New Roman" w:eastAsia="仿宋_GB2312" w:cs="Times New Roman"/>
          <w:sz w:val="32"/>
          <w:szCs w:val="32"/>
          <w:lang w:val="en-US" w:eastAsia="zh-CN"/>
        </w:rPr>
        <w:t>视频时长不超过10分钟，其中</w:t>
      </w:r>
      <w:r>
        <w:rPr>
          <w:rFonts w:hint="default" w:ascii="Times New Roman" w:hAnsi="Times New Roman" w:eastAsia="仿宋_GB2312" w:cs="Times New Roman"/>
          <w:sz w:val="32"/>
          <w:szCs w:val="32"/>
          <w:lang w:val="en-US" w:eastAsia="zh-CN"/>
        </w:rPr>
        <w:t>不得出现指导教师信息</w:t>
      </w:r>
      <w:r>
        <w:rPr>
          <w:rFonts w:hint="eastAsia" w:ascii="Times New Roman" w:hAnsi="Times New Roman" w:eastAsia="仿宋_GB2312" w:cs="Times New Roman"/>
          <w:sz w:val="32"/>
          <w:szCs w:val="32"/>
          <w:lang w:val="en-US" w:eastAsia="zh-CN"/>
        </w:rPr>
        <w:t>。</w:t>
      </w:r>
    </w:p>
    <w:p w14:paraId="0E8E006A">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bCs/>
          <w:sz w:val="32"/>
          <w:szCs w:val="32"/>
          <w:lang w:val="en-US" w:eastAsia="zh-CN"/>
        </w:rPr>
        <w:t>四、竞赛时间地点</w:t>
      </w:r>
    </w:p>
    <w:p w14:paraId="784936A2">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560"/>
        <w:textAlignment w:val="auto"/>
        <w:rPr>
          <w:rFonts w:hint="eastAsia" w:eastAsia="仿宋_GB2312" w:cs="Times New Roman"/>
          <w:sz w:val="32"/>
          <w:szCs w:val="32"/>
          <w:lang w:eastAsia="zh-CN"/>
        </w:rPr>
      </w:pPr>
      <w:r>
        <w:rPr>
          <w:rFonts w:hint="eastAsia" w:ascii="Times New Roman" w:hAnsi="Times New Roman" w:eastAsia="仿宋_GB2312" w:cs="Times New Roman"/>
          <w:sz w:val="32"/>
          <w:szCs w:val="32"/>
          <w:lang w:val="en-US" w:eastAsia="zh-CN"/>
        </w:rPr>
        <w:t>初赛时间地点：</w:t>
      </w:r>
      <w:r>
        <w:rPr>
          <w:rFonts w:hint="eastAsia" w:eastAsia="仿宋_GB2312" w:cs="Times New Roman"/>
          <w:sz w:val="32"/>
          <w:szCs w:val="32"/>
          <w:lang w:val="en-US" w:eastAsia="zh-CN"/>
        </w:rPr>
        <w:t>各二级学院自主安排，于2026年5月24日前完成。</w:t>
      </w:r>
      <w:r>
        <w:rPr>
          <w:rFonts w:hint="default" w:ascii="Times New Roman" w:hAnsi="Times New Roman" w:eastAsia="仿宋_GB2312" w:cs="Times New Roman"/>
          <w:sz w:val="32"/>
          <w:szCs w:val="32"/>
        </w:rPr>
        <w:t>各二级学院</w:t>
      </w:r>
      <w:r>
        <w:rPr>
          <w:rFonts w:hint="eastAsia" w:eastAsia="仿宋_GB2312" w:cs="Times New Roman"/>
          <w:sz w:val="32"/>
          <w:szCs w:val="32"/>
          <w:lang w:val="en-US" w:eastAsia="zh-CN"/>
        </w:rPr>
        <w:t>确定1名教师作为联系人并</w:t>
      </w:r>
      <w:r>
        <w:rPr>
          <w:rFonts w:hint="default" w:ascii="Times New Roman" w:hAnsi="Times New Roman" w:eastAsia="仿宋_GB2312" w:cs="Times New Roman"/>
          <w:sz w:val="32"/>
          <w:szCs w:val="32"/>
        </w:rPr>
        <w:t>加入</w:t>
      </w:r>
      <w:r>
        <w:rPr>
          <w:rFonts w:hint="eastAsia" w:eastAsia="仿宋_GB2312" w:cs="Times New Roman"/>
          <w:sz w:val="32"/>
          <w:szCs w:val="32"/>
          <w:lang w:val="en-US" w:eastAsia="zh-CN"/>
        </w:rPr>
        <w:t>比赛QQ</w:t>
      </w:r>
      <w:r>
        <w:rPr>
          <w:rFonts w:hint="default" w:ascii="Times New Roman" w:hAnsi="Times New Roman" w:eastAsia="仿宋_GB2312" w:cs="Times New Roman"/>
          <w:sz w:val="32"/>
          <w:szCs w:val="32"/>
        </w:rPr>
        <w:t>群，</w:t>
      </w:r>
      <w:r>
        <w:rPr>
          <w:rFonts w:hint="eastAsia" w:eastAsia="仿宋_GB2312" w:cs="Times New Roman"/>
          <w:sz w:val="32"/>
          <w:szCs w:val="32"/>
          <w:lang w:val="en-US" w:eastAsia="zh-CN"/>
        </w:rPr>
        <w:t>于初赛完成后及时提交校决赛</w:t>
      </w:r>
      <w:r>
        <w:rPr>
          <w:rFonts w:hint="default" w:ascii="Times New Roman" w:hAnsi="Times New Roman" w:eastAsia="仿宋_GB2312" w:cs="Times New Roman"/>
          <w:sz w:val="32"/>
          <w:szCs w:val="32"/>
        </w:rPr>
        <w:t>报名表</w:t>
      </w:r>
      <w:r>
        <w:rPr>
          <w:rFonts w:hint="eastAsia" w:eastAsia="仿宋_GB2312" w:cs="Times New Roman"/>
          <w:sz w:val="32"/>
          <w:szCs w:val="32"/>
          <w:lang w:eastAsia="zh-CN"/>
        </w:rPr>
        <w:t>。</w:t>
      </w:r>
      <w:bookmarkStart w:id="0" w:name="_GoBack"/>
      <w:bookmarkEnd w:id="0"/>
    </w:p>
    <w:p w14:paraId="3B11DAEC">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校决赛时间地点：</w:t>
      </w:r>
      <w:r>
        <w:rPr>
          <w:rFonts w:hint="eastAsia" w:eastAsia="仿宋_GB2312" w:cs="Times New Roman"/>
          <w:sz w:val="32"/>
          <w:szCs w:val="32"/>
          <w:lang w:val="en-US" w:eastAsia="zh-CN"/>
        </w:rPr>
        <w:t>2026年6月中旬，信息中心南301教室。</w:t>
      </w:r>
    </w:p>
    <w:p w14:paraId="4E20FC1A">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五、成绩评定与公布</w:t>
      </w:r>
    </w:p>
    <w:p w14:paraId="0797F2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（一）校决赛视频评审在“超星泛雅”平台进行，由5名评委在线评分。现场展示环节由评分裁判现场评分。</w:t>
      </w:r>
    </w:p>
    <w:p w14:paraId="221FE1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kern w:val="2"/>
          <w:sz w:val="32"/>
          <w:szCs w:val="32"/>
          <w:lang w:val="en-US" w:eastAsia="zh-CN"/>
        </w:rPr>
        <w:t>成绩公布</w:t>
      </w:r>
    </w:p>
    <w:p w14:paraId="0A97D5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比赛成绩汇总后，按100分制计分，由高到低进行排名。成绩须在部门网站或比赛群内公示不少于三天，公示无异议后发布。</w:t>
      </w:r>
    </w:p>
    <w:p w14:paraId="11080D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（三）奖项设置</w:t>
      </w:r>
    </w:p>
    <w:p w14:paraId="2F6EC4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本次竞赛设团体一、二、三等奖，奖项数量依照</w:t>
      </w:r>
      <w:r>
        <w:rPr>
          <w:rFonts w:hint="eastAsia" w:eastAsia="仿宋_GB2312" w:cs="Times New Roman"/>
          <w:sz w:val="30"/>
          <w:szCs w:val="30"/>
          <w:lang w:val="en-US" w:eastAsia="zh-CN"/>
        </w:rPr>
        <w:t>《安徽电子信息职业技术学院大学生学科与技能竞赛管理办法（修订）》（院办〔2025〕18号）设定。</w:t>
      </w:r>
    </w:p>
    <w:p w14:paraId="325396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六、竞赛其他说明</w:t>
      </w:r>
    </w:p>
    <w:p w14:paraId="669C948B">
      <w:pPr>
        <w:keepNext w:val="0"/>
        <w:keepLines w:val="0"/>
        <w:pageBreakBefore w:val="0"/>
        <w:widowControl/>
        <w:shd w:val="clear" w:color="auto" w:fill="FFFFFF"/>
        <w:kinsoku/>
        <w:overflowPunct/>
        <w:topLinePunct w:val="0"/>
        <w:autoSpaceDE/>
        <w:autoSpaceDN/>
        <w:bidi w:val="0"/>
        <w:spacing w:line="578" w:lineRule="exact"/>
        <w:ind w:firstLine="555"/>
        <w:textAlignment w:val="auto"/>
        <w:rPr>
          <w:rFonts w:hint="eastAsia" w:eastAsia="仿宋_GB2312" w:cs="Times New Roman"/>
          <w:sz w:val="32"/>
          <w:szCs w:val="32"/>
          <w:lang w:val="en-US" w:eastAsia="zh-CN"/>
        </w:rPr>
      </w:pPr>
      <w:r>
        <w:rPr>
          <w:rFonts w:hint="eastAsia" w:ascii="方正仿宋_GB2312" w:hAnsi="方正仿宋_GB2312" w:eastAsia="方正仿宋_GB2312" w:cs="方正仿宋_GB2312"/>
          <w:kern w:val="2"/>
          <w:sz w:val="32"/>
          <w:szCs w:val="32"/>
          <w:lang w:val="en-US" w:eastAsia="zh-CN"/>
        </w:rPr>
        <w:t>（一）联系人：王欣老师，联系方式：</w:t>
      </w:r>
      <w:r>
        <w:rPr>
          <w:rFonts w:hint="eastAsia" w:eastAsia="仿宋_GB2312" w:cs="Times New Roman"/>
          <w:sz w:val="32"/>
          <w:szCs w:val="32"/>
          <w:lang w:val="en-US" w:eastAsia="zh-CN"/>
        </w:rPr>
        <w:t>18351990526</w:t>
      </w:r>
    </w:p>
    <w:p w14:paraId="55451AF8">
      <w:pPr>
        <w:keepNext w:val="0"/>
        <w:keepLines w:val="0"/>
        <w:pageBreakBefore w:val="0"/>
        <w:widowControl/>
        <w:shd w:val="clear" w:color="auto" w:fill="FFFFFF"/>
        <w:kinsoku/>
        <w:overflowPunct/>
        <w:topLinePunct w:val="0"/>
        <w:autoSpaceDE/>
        <w:autoSpaceDN/>
        <w:bidi w:val="0"/>
        <w:spacing w:line="578" w:lineRule="exact"/>
        <w:ind w:firstLine="555"/>
        <w:textAlignment w:val="auto"/>
        <w:rPr>
          <w:rFonts w:hint="eastAsia" w:eastAsia="仿宋_GB2312" w:cs="Times New Roman"/>
          <w:sz w:val="32"/>
          <w:szCs w:val="32"/>
          <w:lang w:val="en-US" w:eastAsia="zh-CN"/>
        </w:rPr>
      </w:pPr>
      <w:r>
        <w:rPr>
          <w:rFonts w:hint="eastAsia" w:ascii="方正仿宋_GB2312" w:hAnsi="方正仿宋_GB2312" w:eastAsia="方正仿宋_GB2312" w:cs="方正仿宋_GB2312"/>
          <w:kern w:val="2"/>
          <w:sz w:val="32"/>
          <w:szCs w:val="32"/>
          <w:lang w:val="en-US" w:eastAsia="zh-CN"/>
        </w:rPr>
        <w:t>（二）比赛群号：</w:t>
      </w:r>
      <w:r>
        <w:rPr>
          <w:rFonts w:hint="default" w:ascii="Times New Roman" w:hAnsi="Times New Roman" w:eastAsia="仿宋_GB2312" w:cs="Times New Roman"/>
          <w:sz w:val="32"/>
          <w:szCs w:val="32"/>
          <w:lang w:val="en-US" w:eastAsia="zh-CN"/>
        </w:rPr>
        <w:t>1035526360</w:t>
      </w:r>
      <w:r>
        <w:rPr>
          <w:rFonts w:hint="eastAsia" w:eastAsia="仿宋_GB2312" w:cs="Times New Roman"/>
          <w:sz w:val="32"/>
          <w:szCs w:val="32"/>
          <w:lang w:val="en-US" w:eastAsia="zh-CN"/>
        </w:rPr>
        <w:t>（QQ）</w:t>
      </w:r>
    </w:p>
    <w:p w14:paraId="053EEB5C">
      <w:pPr>
        <w:keepNext w:val="0"/>
        <w:keepLines w:val="0"/>
        <w:pageBreakBefore w:val="0"/>
        <w:widowControl/>
        <w:shd w:val="clear" w:color="auto" w:fill="FFFFFF"/>
        <w:kinsoku/>
        <w:overflowPunct/>
        <w:topLinePunct w:val="0"/>
        <w:autoSpaceDE/>
        <w:autoSpaceDN/>
        <w:bidi w:val="0"/>
        <w:spacing w:line="578" w:lineRule="exact"/>
        <w:ind w:firstLine="555"/>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（三）其他事项在比赛群中另行通知</w:t>
      </w:r>
    </w:p>
    <w:p w14:paraId="3CCB595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p>
    <w:p w14:paraId="52EF64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w:t>
      </w:r>
      <w:r>
        <w:rPr>
          <w:rFonts w:hint="default" w:ascii="Times New Roman" w:hAnsi="Times New Roman" w:eastAsia="仿宋_GB2312" w:cs="Times New Roman"/>
          <w:sz w:val="32"/>
          <w:szCs w:val="32"/>
        </w:rPr>
        <w:t>第</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rPr>
        <w:t>届“大学生讲思政课”</w:t>
      </w:r>
      <w:r>
        <w:rPr>
          <w:rFonts w:hint="eastAsia" w:ascii="方正仿宋_GB2312" w:hAnsi="方正仿宋_GB2312" w:eastAsia="方正仿宋_GB2312" w:cs="方正仿宋_GB2312"/>
          <w:kern w:val="2"/>
          <w:sz w:val="32"/>
          <w:szCs w:val="32"/>
          <w:lang w:val="en-US" w:eastAsia="zh-CN"/>
        </w:rPr>
        <w:t>报名表</w:t>
      </w:r>
    </w:p>
    <w:p w14:paraId="1AAC60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firstLine="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2.</w:t>
      </w:r>
      <w:r>
        <w:rPr>
          <w:rFonts w:hint="default" w:ascii="Times New Roman" w:hAnsi="Times New Roman" w:eastAsia="仿宋_GB2312" w:cs="Times New Roman"/>
          <w:sz w:val="32"/>
          <w:szCs w:val="32"/>
        </w:rPr>
        <w:t>第</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rPr>
        <w:t>届“大学生讲思政课”</w:t>
      </w:r>
      <w:r>
        <w:rPr>
          <w:rFonts w:hint="eastAsia" w:ascii="方正仿宋_GB2312" w:hAnsi="方正仿宋_GB2312" w:eastAsia="方正仿宋_GB2312" w:cs="方正仿宋_GB2312"/>
          <w:kern w:val="2"/>
          <w:sz w:val="32"/>
          <w:szCs w:val="32"/>
          <w:lang w:val="en-US" w:eastAsia="zh-CN"/>
        </w:rPr>
        <w:t>比赛成绩及获奖等级表</w:t>
      </w:r>
    </w:p>
    <w:p w14:paraId="783B47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马克思主义学院</w:t>
      </w:r>
    </w:p>
    <w:p w14:paraId="6826EA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2026年4月22日</w:t>
      </w:r>
    </w:p>
    <w:p w14:paraId="00C792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firstLine="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br w:type="page"/>
      </w:r>
      <w:r>
        <w:rPr>
          <w:rFonts w:hint="eastAsia" w:ascii="方正仿宋_GB2312" w:hAnsi="方正仿宋_GB2312" w:eastAsia="方正仿宋_GB2312" w:cs="方正仿宋_GB2312"/>
          <w:kern w:val="2"/>
          <w:sz w:val="32"/>
          <w:szCs w:val="32"/>
          <w:lang w:val="en-US" w:eastAsia="zh-CN"/>
        </w:rPr>
        <w:t>附件1：</w:t>
      </w:r>
    </w:p>
    <w:p w14:paraId="56211374">
      <w:pPr>
        <w:keepNext w:val="0"/>
        <w:keepLines w:val="0"/>
        <w:pageBreakBefore w:val="0"/>
        <w:widowControl/>
        <w:shd w:val="clear" w:color="auto" w:fill="FFFFFF"/>
        <w:kinsoku/>
        <w:overflowPunct/>
        <w:topLinePunct w:val="0"/>
        <w:autoSpaceDE/>
        <w:autoSpaceDN/>
        <w:bidi w:val="0"/>
        <w:adjustRightInd w:val="0"/>
        <w:snapToGrid w:val="0"/>
        <w:spacing w:line="578" w:lineRule="exact"/>
        <w:jc w:val="center"/>
        <w:textAlignment w:val="auto"/>
        <w:rPr>
          <w:rFonts w:hint="eastAsia" w:ascii="方正小标宋简体" w:hAnsi="方正小标宋简体" w:eastAsia="方正小标宋简体" w:cs="方正小标宋简体"/>
          <w:kern w:val="2"/>
          <w:sz w:val="36"/>
          <w:szCs w:val="36"/>
          <w:lang w:val="en-US" w:eastAsia="zh-CN"/>
        </w:rPr>
      </w:pPr>
      <w:r>
        <w:rPr>
          <w:rFonts w:hint="default" w:ascii="方正小标宋简体" w:hAnsi="方正小标宋简体" w:eastAsia="方正小标宋简体" w:cs="方正小标宋简体"/>
          <w:kern w:val="2"/>
          <w:sz w:val="36"/>
          <w:szCs w:val="36"/>
          <w:lang w:val="en-US" w:eastAsia="zh-CN"/>
        </w:rPr>
        <w:t>第</w:t>
      </w:r>
      <w:r>
        <w:rPr>
          <w:rFonts w:hint="eastAsia" w:ascii="方正小标宋简体" w:hAnsi="方正小标宋简体" w:eastAsia="方正小标宋简体" w:cs="方正小标宋简体"/>
          <w:kern w:val="2"/>
          <w:sz w:val="36"/>
          <w:szCs w:val="36"/>
          <w:lang w:val="en-US" w:eastAsia="zh-CN"/>
        </w:rPr>
        <w:t>八</w:t>
      </w:r>
      <w:r>
        <w:rPr>
          <w:rFonts w:hint="default" w:ascii="方正小标宋简体" w:hAnsi="方正小标宋简体" w:eastAsia="方正小标宋简体" w:cs="方正小标宋简体"/>
          <w:kern w:val="2"/>
          <w:sz w:val="36"/>
          <w:szCs w:val="36"/>
          <w:lang w:val="en-US" w:eastAsia="zh-CN"/>
        </w:rPr>
        <w:t>届“大学生讲思政课”</w:t>
      </w:r>
      <w:r>
        <w:rPr>
          <w:rFonts w:hint="eastAsia" w:ascii="方正小标宋简体" w:hAnsi="方正小标宋简体" w:eastAsia="方正小标宋简体" w:cs="方正小标宋简体"/>
          <w:kern w:val="2"/>
          <w:sz w:val="36"/>
          <w:szCs w:val="36"/>
          <w:lang w:val="en-US" w:eastAsia="zh-CN"/>
        </w:rPr>
        <w:t>比赛报名表</w:t>
      </w:r>
    </w:p>
    <w:p w14:paraId="74BF42C1">
      <w:pPr>
        <w:keepNext w:val="0"/>
        <w:keepLines w:val="0"/>
        <w:pageBreakBefore w:val="0"/>
        <w:widowControl/>
        <w:shd w:val="clear" w:color="auto" w:fill="FFFFFF"/>
        <w:kinsoku/>
        <w:overflowPunct/>
        <w:topLinePunct w:val="0"/>
        <w:autoSpaceDE/>
        <w:autoSpaceDN/>
        <w:bidi w:val="0"/>
        <w:adjustRightInd w:val="0"/>
        <w:snapToGrid w:val="0"/>
        <w:spacing w:line="578" w:lineRule="exact"/>
        <w:jc w:val="center"/>
        <w:textAlignment w:val="auto"/>
        <w:rPr>
          <w:rFonts w:hint="eastAsia" w:ascii="方正小标宋简体" w:hAnsi="方正小标宋简体" w:eastAsia="方正小标宋简体" w:cs="方正小标宋简体"/>
          <w:kern w:val="2"/>
          <w:sz w:val="36"/>
          <w:szCs w:val="36"/>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576"/>
        <w:gridCol w:w="2505"/>
        <w:gridCol w:w="2326"/>
      </w:tblGrid>
      <w:tr w14:paraId="0281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4D020F9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序号</w:t>
            </w:r>
          </w:p>
        </w:tc>
        <w:tc>
          <w:tcPr>
            <w:tcW w:w="2576" w:type="dxa"/>
            <w:noWrap w:val="0"/>
            <w:vAlign w:val="top"/>
          </w:tcPr>
          <w:p w14:paraId="7EC57F3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课程</w:t>
            </w:r>
          </w:p>
        </w:tc>
        <w:tc>
          <w:tcPr>
            <w:tcW w:w="2505" w:type="dxa"/>
            <w:noWrap w:val="0"/>
            <w:vAlign w:val="top"/>
          </w:tcPr>
          <w:p w14:paraId="26FB0F6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团队成员</w:t>
            </w:r>
          </w:p>
        </w:tc>
        <w:tc>
          <w:tcPr>
            <w:tcW w:w="2326" w:type="dxa"/>
            <w:noWrap w:val="0"/>
            <w:vAlign w:val="top"/>
          </w:tcPr>
          <w:p w14:paraId="10F1182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指导教师</w:t>
            </w:r>
          </w:p>
        </w:tc>
      </w:tr>
      <w:tr w14:paraId="1D4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009DE5F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p>
        </w:tc>
        <w:tc>
          <w:tcPr>
            <w:tcW w:w="2576" w:type="dxa"/>
            <w:noWrap w:val="0"/>
            <w:vAlign w:val="top"/>
          </w:tcPr>
          <w:p w14:paraId="2533925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83DA61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69F72E2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315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06B2E0E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c>
          <w:tcPr>
            <w:tcW w:w="2576" w:type="dxa"/>
            <w:noWrap w:val="0"/>
            <w:vAlign w:val="top"/>
          </w:tcPr>
          <w:p w14:paraId="5D2FC1A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542221D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323E90D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27D6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2FA2B3D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3</w:t>
            </w:r>
          </w:p>
        </w:tc>
        <w:tc>
          <w:tcPr>
            <w:tcW w:w="2576" w:type="dxa"/>
            <w:noWrap w:val="0"/>
            <w:vAlign w:val="top"/>
          </w:tcPr>
          <w:p w14:paraId="20F3461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7C172AF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3D9BF59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6713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33AF3A3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4</w:t>
            </w:r>
          </w:p>
        </w:tc>
        <w:tc>
          <w:tcPr>
            <w:tcW w:w="2576" w:type="dxa"/>
            <w:noWrap w:val="0"/>
            <w:vAlign w:val="top"/>
          </w:tcPr>
          <w:p w14:paraId="09807AE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2B687C7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5FE9184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B13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46C27A4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5</w:t>
            </w:r>
          </w:p>
        </w:tc>
        <w:tc>
          <w:tcPr>
            <w:tcW w:w="2576" w:type="dxa"/>
            <w:noWrap w:val="0"/>
            <w:vAlign w:val="top"/>
          </w:tcPr>
          <w:p w14:paraId="4FAAB20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4BDC93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0279565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583B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447" w:type="dxa"/>
            <w:noWrap w:val="0"/>
            <w:vAlign w:val="top"/>
          </w:tcPr>
          <w:p w14:paraId="28B853F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6</w:t>
            </w:r>
          </w:p>
        </w:tc>
        <w:tc>
          <w:tcPr>
            <w:tcW w:w="2576" w:type="dxa"/>
            <w:noWrap w:val="0"/>
            <w:vAlign w:val="top"/>
          </w:tcPr>
          <w:p w14:paraId="60D27CFE">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5289D71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71087B1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4118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29CFCF9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7</w:t>
            </w:r>
          </w:p>
        </w:tc>
        <w:tc>
          <w:tcPr>
            <w:tcW w:w="2576" w:type="dxa"/>
            <w:noWrap w:val="0"/>
            <w:vAlign w:val="top"/>
          </w:tcPr>
          <w:p w14:paraId="4EA1E29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285FFC4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1FA73D2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632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628875C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8</w:t>
            </w:r>
          </w:p>
        </w:tc>
        <w:tc>
          <w:tcPr>
            <w:tcW w:w="2576" w:type="dxa"/>
            <w:noWrap w:val="0"/>
            <w:vAlign w:val="top"/>
          </w:tcPr>
          <w:p w14:paraId="397DB18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3969E63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5D8B793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3E8D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7A82DD5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9</w:t>
            </w:r>
          </w:p>
        </w:tc>
        <w:tc>
          <w:tcPr>
            <w:tcW w:w="2576" w:type="dxa"/>
            <w:noWrap w:val="0"/>
            <w:vAlign w:val="top"/>
          </w:tcPr>
          <w:p w14:paraId="7A5F4BF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68D307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45398A5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CF1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7" w:type="dxa"/>
            <w:noWrap w:val="0"/>
            <w:vAlign w:val="top"/>
          </w:tcPr>
          <w:p w14:paraId="335F611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10</w:t>
            </w:r>
          </w:p>
        </w:tc>
        <w:tc>
          <w:tcPr>
            <w:tcW w:w="2576" w:type="dxa"/>
            <w:noWrap w:val="0"/>
            <w:vAlign w:val="top"/>
          </w:tcPr>
          <w:p w14:paraId="7DEBCE0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6C417B5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76F72AE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319F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3CC333E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11</w:t>
            </w:r>
          </w:p>
        </w:tc>
        <w:tc>
          <w:tcPr>
            <w:tcW w:w="2576" w:type="dxa"/>
            <w:noWrap w:val="0"/>
            <w:vAlign w:val="top"/>
          </w:tcPr>
          <w:p w14:paraId="1A55E42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8F9174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5282281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765F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3537451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12</w:t>
            </w:r>
          </w:p>
        </w:tc>
        <w:tc>
          <w:tcPr>
            <w:tcW w:w="2576" w:type="dxa"/>
            <w:noWrap w:val="0"/>
            <w:vAlign w:val="top"/>
          </w:tcPr>
          <w:p w14:paraId="7D261FE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2A86865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60CFC94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5A66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2FF434B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13</w:t>
            </w:r>
          </w:p>
        </w:tc>
        <w:tc>
          <w:tcPr>
            <w:tcW w:w="2576" w:type="dxa"/>
            <w:noWrap w:val="0"/>
            <w:vAlign w:val="top"/>
          </w:tcPr>
          <w:p w14:paraId="28CB0B5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3DC3E5D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2EB2AF9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4E3A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08A6CD2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14</w:t>
            </w:r>
          </w:p>
        </w:tc>
        <w:tc>
          <w:tcPr>
            <w:tcW w:w="2576" w:type="dxa"/>
            <w:noWrap w:val="0"/>
            <w:vAlign w:val="top"/>
          </w:tcPr>
          <w:p w14:paraId="0586CDB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6CEAC05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2A57028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r w14:paraId="03D1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7" w:type="dxa"/>
            <w:noWrap w:val="0"/>
            <w:vAlign w:val="top"/>
          </w:tcPr>
          <w:p w14:paraId="2BAA9F2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15</w:t>
            </w:r>
          </w:p>
        </w:tc>
        <w:tc>
          <w:tcPr>
            <w:tcW w:w="2576" w:type="dxa"/>
            <w:noWrap w:val="0"/>
            <w:vAlign w:val="top"/>
          </w:tcPr>
          <w:p w14:paraId="4A5FA2A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505" w:type="dxa"/>
            <w:noWrap w:val="0"/>
            <w:vAlign w:val="top"/>
          </w:tcPr>
          <w:p w14:paraId="10024B2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c>
          <w:tcPr>
            <w:tcW w:w="2326" w:type="dxa"/>
            <w:noWrap w:val="0"/>
            <w:vAlign w:val="top"/>
          </w:tcPr>
          <w:p w14:paraId="0FDBD7D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kern w:val="0"/>
                <w:sz w:val="32"/>
                <w:szCs w:val="32"/>
                <w:lang w:val="en-US" w:eastAsia="zh-CN"/>
              </w:rPr>
            </w:pPr>
          </w:p>
        </w:tc>
      </w:tr>
    </w:tbl>
    <w:p w14:paraId="1AC9CFB8">
      <w:pPr>
        <w:keepNext w:val="0"/>
        <w:keepLines w:val="0"/>
        <w:pageBreakBefore w:val="0"/>
        <w:widowControl/>
        <w:shd w:val="clear" w:color="auto" w:fill="FFFFFF"/>
        <w:kinsoku/>
        <w:overflowPunct/>
        <w:topLinePunct w:val="0"/>
        <w:autoSpaceDE/>
        <w:autoSpaceDN/>
        <w:bidi w:val="0"/>
        <w:adjustRightInd w:val="0"/>
        <w:snapToGrid w:val="0"/>
        <w:spacing w:line="578" w:lineRule="exact"/>
        <w:jc w:val="left"/>
        <w:textAlignment w:val="auto"/>
        <w:rPr>
          <w:rFonts w:hint="default" w:ascii="方正小标宋简体" w:hAnsi="方正小标宋简体" w:eastAsia="方正小标宋简体" w:cs="方正小标宋简体"/>
          <w:kern w:val="2"/>
          <w:sz w:val="36"/>
          <w:szCs w:val="36"/>
          <w:lang w:val="en-US" w:eastAsia="zh-CN"/>
        </w:rPr>
      </w:pPr>
    </w:p>
    <w:p w14:paraId="3DCA60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sectPr>
          <w:pgSz w:w="11906" w:h="16838"/>
          <w:pgMar w:top="1440" w:right="1519" w:bottom="1440" w:left="1746" w:header="851" w:footer="992" w:gutter="0"/>
          <w:cols w:space="720" w:num="1"/>
          <w:docGrid w:type="lines" w:linePitch="312" w:charSpace="0"/>
        </w:sectPr>
      </w:pPr>
    </w:p>
    <w:p w14:paraId="50491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w:t>
      </w:r>
    </w:p>
    <w:tbl>
      <w:tblPr>
        <w:tblStyle w:val="6"/>
        <w:tblW w:w="14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2155"/>
        <w:gridCol w:w="1177"/>
        <w:gridCol w:w="1178"/>
        <w:gridCol w:w="4061"/>
        <w:gridCol w:w="1177"/>
        <w:gridCol w:w="3176"/>
        <w:gridCol w:w="1178"/>
      </w:tblGrid>
      <w:tr w14:paraId="31CB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14816" w:type="dxa"/>
            <w:gridSpan w:val="8"/>
            <w:tcBorders>
              <w:top w:val="nil"/>
              <w:left w:val="nil"/>
              <w:bottom w:val="nil"/>
              <w:right w:val="nil"/>
            </w:tcBorders>
            <w:noWrap w:val="0"/>
            <w:vAlign w:val="center"/>
          </w:tcPr>
          <w:p w14:paraId="66F079B1">
            <w:pPr>
              <w:keepNext w:val="0"/>
              <w:keepLines w:val="0"/>
              <w:widowControl/>
              <w:suppressLineNumbers w:val="0"/>
              <w:jc w:val="left"/>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                             “XXXX”赛项成绩及获奖等级表</w:t>
            </w:r>
            <w:r>
              <w:rPr>
                <w:rFonts w:hint="eastAsia" w:ascii="宋体" w:hAnsi="宋体" w:eastAsia="宋体" w:cs="宋体"/>
                <w:b/>
                <w:bCs/>
                <w:i w:val="0"/>
                <w:iCs w:val="0"/>
                <w:color w:val="000000"/>
                <w:kern w:val="0"/>
                <w:sz w:val="40"/>
                <w:szCs w:val="40"/>
                <w:u w:val="none"/>
                <w:lang w:val="en-US" w:eastAsia="zh-CN" w:bidi="ar"/>
              </w:rPr>
              <w:br w:type="textWrapping"/>
            </w:r>
            <w:r>
              <w:rPr>
                <w:rStyle w:val="13"/>
                <w:lang w:val="en-US" w:eastAsia="zh-CN" w:bidi="ar"/>
              </w:rPr>
              <w:t>承办部门：</w:t>
            </w:r>
            <w:r>
              <w:rPr>
                <w:rStyle w:val="14"/>
                <w:lang w:val="en-US" w:eastAsia="zh-CN" w:bidi="ar"/>
              </w:rPr>
              <w:t xml:space="preserve">               </w:t>
            </w:r>
          </w:p>
        </w:tc>
      </w:tr>
      <w:tr w14:paraId="4E34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A99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890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8DE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A8B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04F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参赛选手（班级）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A98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竞赛成绩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F21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B5B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获奖等级</w:t>
            </w:r>
          </w:p>
        </w:tc>
      </w:tr>
      <w:tr w14:paraId="56D4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F74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34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F0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4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64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张三（软件241）；李四（软件242）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B2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90.21</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A727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57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14:paraId="5867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BB4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B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9A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43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91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51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62799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18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14:paraId="1172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78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6F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5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6ED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A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2A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A040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79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14:paraId="6FDD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763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1C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2026年10月16日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7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DDE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3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F7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1ED8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1B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未获奖</w:t>
            </w:r>
          </w:p>
        </w:tc>
      </w:tr>
      <w:tr w14:paraId="2500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3FB5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F32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CDDC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14C5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3B0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74323">
            <w:pPr>
              <w:jc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9C288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A8A18">
            <w:pPr>
              <w:jc w:val="center"/>
              <w:rPr>
                <w:rFonts w:hint="eastAsia" w:ascii="宋体" w:hAnsi="宋体" w:eastAsia="宋体" w:cs="宋体"/>
                <w:i w:val="0"/>
                <w:iCs w:val="0"/>
                <w:color w:val="000000"/>
                <w:sz w:val="20"/>
                <w:szCs w:val="20"/>
                <w:u w:val="none"/>
              </w:rPr>
            </w:pPr>
          </w:p>
        </w:tc>
      </w:tr>
      <w:tr w14:paraId="7C49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0" w:type="auto"/>
            <w:gridSpan w:val="8"/>
            <w:tcBorders>
              <w:top w:val="nil"/>
              <w:left w:val="nil"/>
              <w:bottom w:val="nil"/>
              <w:right w:val="nil"/>
            </w:tcBorders>
            <w:noWrap/>
            <w:vAlign w:val="center"/>
          </w:tcPr>
          <w:p w14:paraId="6E390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                                 承办部门负责人（签字）：                                                    教学科研处（签字）：</w:t>
            </w:r>
          </w:p>
        </w:tc>
      </w:tr>
      <w:tr w14:paraId="188B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gridSpan w:val="8"/>
            <w:tcBorders>
              <w:top w:val="nil"/>
              <w:left w:val="nil"/>
              <w:bottom w:val="nil"/>
              <w:right w:val="nil"/>
            </w:tcBorders>
            <w:noWrap/>
            <w:vAlign w:val="center"/>
          </w:tcPr>
          <w:p w14:paraId="54F08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备注：1.所有报名参赛学生（团队）均应列在本表中；2.比赛结束后，电子版发送至教科处邮箱（jxkyc@ahdy.edu.cn）,签字盖章纸质版送至教学科研处906室备案。</w:t>
            </w:r>
          </w:p>
        </w:tc>
      </w:tr>
    </w:tbl>
    <w:p w14:paraId="07A5F4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_GB2312" w:hAnsi="方正仿宋_GB2312" w:eastAsia="方正仿宋_GB2312" w:cs="方正仿宋_GB2312"/>
          <w:kern w:val="2"/>
          <w:sz w:val="32"/>
          <w:szCs w:val="32"/>
          <w:lang w:val="en-US" w:eastAsia="zh-CN"/>
        </w:rPr>
      </w:pPr>
    </w:p>
    <w:sectPr>
      <w:pgSz w:w="16838" w:h="11906" w:orient="landscape"/>
      <w:pgMar w:top="1746" w:right="1440" w:bottom="151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F07F71-F22F-4114-937F-C0F91C1B21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D824FD0-398C-421F-8A0B-1FFB5A085184}"/>
  </w:font>
  <w:font w:name="仿宋_GB2312">
    <w:panose1 w:val="02010609030101010101"/>
    <w:charset w:val="86"/>
    <w:family w:val="modern"/>
    <w:pitch w:val="default"/>
    <w:sig w:usb0="00000001" w:usb1="080E0000" w:usb2="00000000" w:usb3="00000000" w:csb0="00040000" w:csb1="00000000"/>
    <w:embedRegular r:id="rId3" w:fontKey="{2FAD6B90-524E-4556-B9E4-6C36ED2E937D}"/>
  </w:font>
  <w:font w:name="方正仿宋_GB2312">
    <w:panose1 w:val="02000000000000000000"/>
    <w:charset w:val="86"/>
    <w:family w:val="auto"/>
    <w:pitch w:val="default"/>
    <w:sig w:usb0="A00002BF" w:usb1="184F6CFA" w:usb2="00000012" w:usb3="00000000" w:csb0="00040001" w:csb1="00000000"/>
    <w:embedRegular r:id="rId4" w:fontKey="{7607CD89-D938-49A9-8DC3-3811CFF49C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mEwNmFmZjQ2OWVlYjc5MTkxYThlYzNmYWRiMWUifQ=="/>
  </w:docVars>
  <w:rsids>
    <w:rsidRoot w:val="008F705E"/>
    <w:rsid w:val="00233F5E"/>
    <w:rsid w:val="00253D86"/>
    <w:rsid w:val="002B1A17"/>
    <w:rsid w:val="00364A8F"/>
    <w:rsid w:val="00692353"/>
    <w:rsid w:val="00735EB3"/>
    <w:rsid w:val="008210FB"/>
    <w:rsid w:val="00897072"/>
    <w:rsid w:val="008F705E"/>
    <w:rsid w:val="00927095"/>
    <w:rsid w:val="00B52FD2"/>
    <w:rsid w:val="00C97F80"/>
    <w:rsid w:val="00D56DA6"/>
    <w:rsid w:val="00D80126"/>
    <w:rsid w:val="00DA4C71"/>
    <w:rsid w:val="00EC0DE2"/>
    <w:rsid w:val="01096948"/>
    <w:rsid w:val="01FB7669"/>
    <w:rsid w:val="04C91B13"/>
    <w:rsid w:val="0911026C"/>
    <w:rsid w:val="0BFB043F"/>
    <w:rsid w:val="0CA57A5D"/>
    <w:rsid w:val="14E05405"/>
    <w:rsid w:val="18717FA7"/>
    <w:rsid w:val="19777CE8"/>
    <w:rsid w:val="1CB24A4F"/>
    <w:rsid w:val="1E394814"/>
    <w:rsid w:val="20666F2C"/>
    <w:rsid w:val="217B46FD"/>
    <w:rsid w:val="22110B61"/>
    <w:rsid w:val="2473144E"/>
    <w:rsid w:val="28373807"/>
    <w:rsid w:val="2865238A"/>
    <w:rsid w:val="29D4102F"/>
    <w:rsid w:val="2B6E2411"/>
    <w:rsid w:val="320C7583"/>
    <w:rsid w:val="344E2C19"/>
    <w:rsid w:val="36CA10AE"/>
    <w:rsid w:val="37003E3B"/>
    <w:rsid w:val="39175B15"/>
    <w:rsid w:val="397B655D"/>
    <w:rsid w:val="39C3492C"/>
    <w:rsid w:val="3DD35929"/>
    <w:rsid w:val="40CD3961"/>
    <w:rsid w:val="411D298B"/>
    <w:rsid w:val="438602D6"/>
    <w:rsid w:val="47422765"/>
    <w:rsid w:val="4A805E9A"/>
    <w:rsid w:val="4BD95797"/>
    <w:rsid w:val="4C1827E3"/>
    <w:rsid w:val="4D3E64F1"/>
    <w:rsid w:val="4F3A498A"/>
    <w:rsid w:val="525A582C"/>
    <w:rsid w:val="543D4D5F"/>
    <w:rsid w:val="54517EE5"/>
    <w:rsid w:val="586B571C"/>
    <w:rsid w:val="59765E13"/>
    <w:rsid w:val="5AD1390C"/>
    <w:rsid w:val="5AD22D98"/>
    <w:rsid w:val="5EB5070B"/>
    <w:rsid w:val="5FE5356E"/>
    <w:rsid w:val="60BA7DC7"/>
    <w:rsid w:val="61E33BA3"/>
    <w:rsid w:val="621464F7"/>
    <w:rsid w:val="625F30F4"/>
    <w:rsid w:val="62AA7CF0"/>
    <w:rsid w:val="632919C3"/>
    <w:rsid w:val="640E1567"/>
    <w:rsid w:val="649C24DD"/>
    <w:rsid w:val="671B7DD9"/>
    <w:rsid w:val="689804CA"/>
    <w:rsid w:val="69323BBF"/>
    <w:rsid w:val="6BC762A6"/>
    <w:rsid w:val="6DF403B7"/>
    <w:rsid w:val="6F16759D"/>
    <w:rsid w:val="71411B5D"/>
    <w:rsid w:val="7298763E"/>
    <w:rsid w:val="731A7389"/>
    <w:rsid w:val="74AF7CE7"/>
    <w:rsid w:val="767C15DA"/>
    <w:rsid w:val="776677F4"/>
    <w:rsid w:val="7D5B619A"/>
    <w:rsid w:val="7F066F18"/>
    <w:rsid w:val="7F1329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宋体" w:hAnsi="宋体" w:cs="宋体"/>
      <w:sz w:val="32"/>
      <w:szCs w:val="32"/>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rPr>
  </w:style>
  <w:style w:type="character" w:customStyle="1" w:styleId="10">
    <w:name w:val="正文文本 字符"/>
    <w:link w:val="2"/>
    <w:qFormat/>
    <w:uiPriority w:val="99"/>
    <w:rPr>
      <w:rFonts w:ascii="宋体" w:hAnsi="宋体" w:eastAsia="宋体" w:cs="宋体"/>
      <w:kern w:val="0"/>
      <w:sz w:val="32"/>
      <w:szCs w:val="32"/>
    </w:rPr>
  </w:style>
  <w:style w:type="character" w:customStyle="1" w:styleId="11">
    <w:name w:val="页脚 字符"/>
    <w:link w:val="3"/>
    <w:qFormat/>
    <w:uiPriority w:val="99"/>
    <w:rPr>
      <w:rFonts w:ascii="Times New Roman" w:hAnsi="Times New Roman"/>
      <w:sz w:val="18"/>
      <w:szCs w:val="18"/>
    </w:rPr>
  </w:style>
  <w:style w:type="character" w:customStyle="1" w:styleId="12">
    <w:name w:val="页眉 字符"/>
    <w:link w:val="4"/>
    <w:qFormat/>
    <w:uiPriority w:val="99"/>
    <w:rPr>
      <w:rFonts w:ascii="Times New Roman" w:hAnsi="Times New Roman"/>
      <w:sz w:val="18"/>
      <w:szCs w:val="18"/>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41"/>
    <w:basedOn w:val="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e7e0bf6e-ad8b-45ff-9b73-c1bd4fd0e73f</errorID>
      <errorWord>*</errorWord>
      <group>L1_Punc</group>
      <groupName>标点问题</groupName>
      <ability>L2_Punc</ability>
      <abilityName>标点符号检查</abilityName>
      <candidateList/>
      <explain/>
      <paraID> 61F03B1</paraID>
      <start>0</start>
      <end>1</end>
      <status>unmodified</status>
      <modifiedWord/>
      <trackRevisions>false</trackRevisions>
    </reviewItem>
    <reviewItem>
      <errorID>a475bc97-8b5b-47dc-b7ba-5ecca61914b8</errorID>
      <errorWord>*</errorWord>
      <group>L1_Punc</group>
      <groupName>标点问题</groupName>
      <ability>L2_Punc</ability>
      <abilityName>标点符号检查</abilityName>
      <candidateList/>
      <explain/>
      <paraID> A727DB5</paraID>
      <start>0</start>
      <end>1</end>
      <status>unmodified</status>
      <modifiedWord/>
      <trackRevisions>false</trackRevisions>
    </reviewItem>
    <reviewItem>
      <errorID>567f643c-5d2b-4c55-87f3-982809f39fcd</errorID>
      <errorWord>*</errorWord>
      <group>L1_Punc</group>
      <groupName>标点问题</groupName>
      <ability>L2_Punc</ability>
      <abilityName>标点符号检查</abilityName>
      <candidateList/>
      <explain/>
      <paraID>2529A08E</paraID>
      <start>0</start>
      <end>1</end>
      <status>unmodified</status>
      <modifiedWord/>
      <trackRevisions>false</trackRevisions>
    </reviewItem>
    <reviewItem>
      <errorID>469c00bd-444e-4399-85c6-5337bf2c1fdf</errorID>
      <errorWord>*</errorWord>
      <group>L1_Punc</group>
      <groupName>标点问题</groupName>
      <ability>L2_Punc</ability>
      <abilityName>标点符号检查</abilityName>
      <candidateList/>
      <explain/>
      <paraID>63491B8D</paraID>
      <start>0</start>
      <end>1</end>
      <status>unmodified</status>
      <modifiedWord/>
      <trackRevisions>false</trackRevisions>
    </reviewItem>
    <reviewItem>
      <errorID>e74084a6-1b0c-40eb-a8f4-0f00564478d1</errorID>
      <errorWord>*</errorWord>
      <group>L1_Punc</group>
      <groupName>标点问题</groupName>
      <ability>L2_Punc</ability>
      <abilityName>标点符号检查</abilityName>
      <candidateList/>
      <explain/>
      <paraID>62799BE2</paraID>
      <start>0</start>
      <end>1</end>
      <status>unmodified</status>
      <modifiedWord/>
      <trackRevisions>false</trackRevisions>
    </reviewItem>
    <reviewItem>
      <errorID>f06abb3b-ca6e-4ec5-b01a-023b85ba1097</errorID>
      <errorWord>*</errorWord>
      <group>L1_Punc</group>
      <groupName>标点问题</groupName>
      <ability>L2_Punc</ability>
      <abilityName>标点符号检查</abilityName>
      <candidateList/>
      <explain/>
      <paraID>38F51E62</paraID>
      <start>0</start>
      <end>1</end>
      <status>unmodified</status>
      <modifiedWord/>
      <trackRevisions>false</trackRevisions>
    </reviewItem>
    <reviewItem>
      <errorID>fe29a68d-d62b-4828-a57f-6c7c1b283735</errorID>
      <errorWord>*</errorWord>
      <group>L1_Punc</group>
      <groupName>标点问题</groupName>
      <ability>L2_Punc</ability>
      <abilityName>标点符号检查</abilityName>
      <candidateList/>
      <explain/>
      <paraID>5DDAFF42</paraID>
      <start>0</start>
      <end>1</end>
      <status>unmodified</status>
      <modifiedWord/>
      <trackRevisions>false</trackRevisions>
    </reviewItem>
    <reviewItem>
      <errorID>db3bea56-a1a5-418c-b5aa-f109bf12a3e3</errorID>
      <errorWord>*</errorWord>
      <group>L1_Punc</group>
      <groupName>标点问题</groupName>
      <ability>L2_Punc</ability>
      <abilityName>标点符号检查</abilityName>
      <candidateList/>
      <explain/>
      <paraID> A040880</paraID>
      <start>0</start>
      <end>1</end>
      <status>unmodified</status>
      <modifiedWord/>
      <trackRevisions>false</trackRevisions>
    </reviewItem>
    <reviewItem>
      <errorID>0dbf593e-4773-48ec-9d4d-66941dccb056</errorID>
      <errorWord>*</errorWord>
      <group>L1_Punc</group>
      <groupName>标点问题</groupName>
      <ability>L2_Punc</ability>
      <abilityName>标点符号检查</abilityName>
      <candidateList/>
      <explain/>
      <paraID>303782D8</paraID>
      <start>0</start>
      <end>1</end>
      <status>unmodified</status>
      <modifiedWord/>
      <trackRevisions>false</trackRevisions>
    </reviewItem>
    <reviewItem>
      <errorID>ce4efa73-ed71-4fa4-b3df-dfa1fad6c22d</errorID>
      <errorWord>*</errorWord>
      <group>L1_Punc</group>
      <groupName>标点问题</groupName>
      <ability>L2_Punc</ability>
      <abilityName>标点符号检查</abilityName>
      <candidateList/>
      <explain/>
      <paraID>764336C7</paraID>
      <start>0</start>
      <end>1</end>
      <status>unmodified</status>
      <modifiedWord/>
      <trackRevisions>false</trackRevisions>
    </reviewItem>
    <reviewItem>
      <errorID>2fe59105-0a75-4fdc-ab7c-b748f849e030</errorID>
      <errorWord>*</errorWord>
      <group>L1_Punc</group>
      <groupName>标点问题</groupName>
      <ability>L2_Punc</ability>
      <abilityName>标点符号检查</abilityName>
      <candidateList/>
      <explain/>
      <paraID>41ED8753</paraID>
      <start>0</start>
      <end>1</end>
      <status>unmodified</status>
      <modifiedWord/>
      <trackRevisions>false</trackRevisions>
    </reviewItem>
    <reviewItem>
      <errorID>6764e1be-16f0-4600-b7c6-fdfe5aa6d38b</errorID>
      <errorWord>,</errorWord>
      <group>L1_Format</group>
      <groupName>格式问题</groupName>
      <ability>L2_HalfPunc</ability>
      <abilityName>全半角检查</abilityName>
      <candidateList>
        <item>，</item>
      </candidateList>
      <explain>文本全半角错误。</explain>
      <paraID>54F08062</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efac5426-f937-46dd-9861-1bac49e306a7}">
  <ds:schemaRefs/>
</ds:datastoreItem>
</file>

<file path=docProps/app.xml><?xml version="1.0" encoding="utf-8"?>
<Properties xmlns="http://schemas.openxmlformats.org/officeDocument/2006/extended-properties" xmlns:vt="http://schemas.openxmlformats.org/officeDocument/2006/docPropsVTypes">
  <Template>Normal</Template>
  <Pages>6</Pages>
  <Words>1640</Words>
  <Characters>1777</Characters>
  <Lines>6</Lines>
  <Paragraphs>1</Paragraphs>
  <TotalTime>5</TotalTime>
  <ScaleCrop>false</ScaleCrop>
  <LinksUpToDate>false</LinksUpToDate>
  <CharactersWithSpaces>1907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2023-11-02T01:30:00Z</dcterms:created>
  <dc:creator>xbany</dc:creator>
  <cp:lastModifiedBy>nxm</cp:lastModifiedBy>
  <dcterms:modified xsi:type="dcterms:W3CDTF">2026-04-24T02:40:40Z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BAE5937AB0D545CCABB469DEE17AAF7C_13</vt:lpwstr>
  </property>
  <property fmtid="{D5CDD505-2E9C-101B-9397-08002B2CF9AE}" pid="4" name="KSOTemplateDocerSaveRecord">
    <vt:lpwstr>eyJoZGlkIjoiZWFkMWI3NTY4NDBhOTgyOTUxODc3ZGIxZmQ1MmZlOTAiLCJ1c2VySWQiOiI0NTg5MDQzOTcifQ==</vt:lpwstr>
  </property>
</Properties>
</file>