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A1ECE">
      <w:pPr>
        <w:widowControl w:val="0"/>
        <w:spacing w:line="600" w:lineRule="exact"/>
        <w:jc w:val="center"/>
        <w:rPr>
          <w:rFonts w:hint="eastAsia" w:ascii="方正小标宋简体" w:hAnsi="方正小标宋简体" w:eastAsia="方正小标宋简体" w:cs="方正小标宋简体"/>
          <w:kern w:val="2"/>
          <w:sz w:val="36"/>
          <w:szCs w:val="36"/>
        </w:rPr>
      </w:pPr>
      <w:r>
        <w:rPr>
          <w:rFonts w:hint="eastAsia" w:ascii="方正小标宋简体" w:hAnsi="方正小标宋简体" w:eastAsia="方正小标宋简体" w:cs="方正小标宋简体"/>
          <w:kern w:val="2"/>
          <w:sz w:val="36"/>
          <w:szCs w:val="36"/>
        </w:rPr>
        <w:t>2026年度安徽电子信息职业技术学院</w:t>
      </w:r>
    </w:p>
    <w:p w14:paraId="34F79998">
      <w:pPr>
        <w:widowControl w:val="0"/>
        <w:spacing w:line="600" w:lineRule="exact"/>
        <w:jc w:val="center"/>
        <w:rPr>
          <w:rFonts w:hint="default" w:ascii="方正小标宋简体" w:hAnsi="方正小标宋简体" w:eastAsia="方正小标宋简体" w:cs="方正小标宋简体"/>
          <w:kern w:val="2"/>
          <w:sz w:val="36"/>
          <w:szCs w:val="36"/>
          <w:lang w:val="en-US" w:eastAsia="zh-CN"/>
        </w:rPr>
      </w:pPr>
      <w:r>
        <w:rPr>
          <w:rFonts w:hint="eastAsia" w:ascii="方正小标宋简体" w:hAnsi="方正小标宋简体" w:eastAsia="方正小标宋简体" w:cs="方正小标宋简体"/>
          <w:kern w:val="2"/>
          <w:sz w:val="36"/>
          <w:szCs w:val="36"/>
          <w:lang w:val="en-US" w:eastAsia="zh-CN"/>
        </w:rPr>
        <w:t>人工智能技术应用竞赛规程</w:t>
      </w:r>
    </w:p>
    <w:p w14:paraId="114EBEDA">
      <w:pPr>
        <w:widowControl/>
        <w:spacing w:line="578" w:lineRule="exact"/>
        <w:ind w:firstLine="643" w:firstLineChars="200"/>
        <w:jc w:val="left"/>
        <w:rPr>
          <w:rFonts w:hint="default" w:ascii="黑体" w:hAnsi="黑体" w:eastAsia="黑体" w:cs="黑体"/>
          <w:b/>
          <w:bCs/>
          <w:kern w:val="0"/>
          <w:sz w:val="32"/>
          <w:szCs w:val="32"/>
          <w:lang w:val="en-US" w:eastAsia="zh-CN"/>
        </w:rPr>
      </w:pPr>
      <w:bookmarkStart w:id="0" w:name="_Toc250555039"/>
      <w:bookmarkStart w:id="1" w:name="_Toc7944"/>
      <w:r>
        <w:rPr>
          <w:rFonts w:hint="eastAsia" w:ascii="黑体" w:hAnsi="黑体" w:eastAsia="黑体" w:cs="黑体"/>
          <w:b/>
          <w:bCs/>
          <w:kern w:val="0"/>
          <w:sz w:val="32"/>
          <w:szCs w:val="32"/>
          <w:lang w:val="en-US" w:eastAsia="zh-CN"/>
        </w:rPr>
        <w:t>一、竞赛目标</w:t>
      </w:r>
    </w:p>
    <w:p w14:paraId="5D64E962">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为深入学习贯彻习近平总书记关于教育强国、网络强国、数字中国的重要思想以及对人工智能发展、新时代学校思想政治工作和意识形态工作的重要指示精神，组织动员师生广泛开展人工智能技术应用竞赛活动。以赛促学、以赛促练、以赛促创，提高我院大学生人工智能技术应用能力</w:t>
      </w:r>
      <w:r>
        <w:rPr>
          <w:rFonts w:hint="eastAsia" w:eastAsia="仿宋_GB2312" w:cs="Times New Roman"/>
          <w:kern w:val="0"/>
          <w:sz w:val="32"/>
          <w:szCs w:val="32"/>
          <w:lang w:val="en-US" w:eastAsia="zh-CN"/>
        </w:rPr>
        <w:t>水平</w:t>
      </w:r>
      <w:bookmarkStart w:id="2" w:name="_GoBack"/>
      <w:bookmarkEnd w:id="2"/>
      <w:r>
        <w:rPr>
          <w:rFonts w:hint="eastAsia" w:ascii="Times New Roman" w:hAnsi="Times New Roman" w:eastAsia="仿宋_GB2312" w:cs="Times New Roman"/>
          <w:kern w:val="0"/>
          <w:sz w:val="32"/>
          <w:szCs w:val="32"/>
          <w:lang w:val="en-US" w:eastAsia="zh-CN"/>
        </w:rPr>
        <w:t>，发现人工智能技术应用人才，学院决定举办2026年“人工智能技术应用”技能竞赛。</w:t>
      </w:r>
    </w:p>
    <w:p w14:paraId="796807EF">
      <w:pPr>
        <w:widowControl/>
        <w:spacing w:line="578" w:lineRule="exact"/>
        <w:ind w:firstLine="643" w:firstLineChars="200"/>
        <w:jc w:val="left"/>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二、竞赛方式</w:t>
      </w:r>
    </w:p>
    <w:p w14:paraId="19291748">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本次比赛为个人赛，参赛对象为软件工程学院2025年在籍对人工智能技术应用有一定基础和技术积累的相关专业学生。</w:t>
      </w:r>
    </w:p>
    <w:p w14:paraId="64E945F7">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初赛通过学习通以线上形式进行。主要测试Python语言基础知识、人工智能相关模块的使用，满分100分，时长60分钟。</w:t>
      </w:r>
    </w:p>
    <w:p w14:paraId="620F9FE4">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决赛以现场比赛形式进行，包括人工智能数据处理、人工智能数据存储与数据库操作等方面内容，满分100分，时长90分钟。</w:t>
      </w:r>
    </w:p>
    <w:p w14:paraId="6C20E06A">
      <w:pPr>
        <w:widowControl/>
        <w:spacing w:line="578" w:lineRule="exact"/>
        <w:ind w:firstLine="643" w:firstLineChars="200"/>
        <w:jc w:val="left"/>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三、竞赛内容</w:t>
      </w:r>
    </w:p>
    <w:p w14:paraId="73B9189A">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比赛内容主要包括：</w:t>
      </w:r>
    </w:p>
    <w:p w14:paraId="4039B4EE">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Python 语言基础：基础语法、流程控制、函数、文件读写、第三方库（Pandas、NumPy、Requests、JSON/XML 解析库等）使用，面向数据场景的简易代码编写与调试。</w:t>
      </w:r>
    </w:p>
    <w:p w14:paraId="661E885D">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人工智能数据处理：数据读取、转换、筛选、去重、格式统一等基础清洗操作，异常数据识别与处理。</w:t>
      </w:r>
    </w:p>
    <w:p w14:paraId="03C16FF5">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人工智能数据存储与数据库操作：基础关系型数据库入门操作，实现数据入库、查询、导出、关联调用等基础功能。</w:t>
      </w:r>
    </w:p>
    <w:p w14:paraId="78C9B84C">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人工智能数据补全与数据标注：缺失数据合理化补全、分类标注、文本标注、标签规范化整理等 AI 基础标注工作。</w:t>
      </w:r>
    </w:p>
    <w:p w14:paraId="5368AD77">
      <w:pPr>
        <w:widowControl/>
        <w:spacing w:line="578" w:lineRule="exact"/>
        <w:ind w:firstLine="643" w:firstLineChars="200"/>
        <w:jc w:val="left"/>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四、竞赛时间及地点</w:t>
      </w:r>
    </w:p>
    <w:p w14:paraId="0995658C">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1.初赛：2026年6月16日13:00-14:00，时长60分钟，线上比赛。</w:t>
      </w:r>
    </w:p>
    <w:p w14:paraId="759E7179">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2.决赛：2026年6月17日16:10-17:40，时长90分钟，线下比赛，地点：信息楼北403。</w:t>
      </w:r>
    </w:p>
    <w:p w14:paraId="7072BA9F">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3.签到要求：</w:t>
      </w:r>
      <w:r>
        <w:rPr>
          <w:rFonts w:hint="default" w:ascii="Times New Roman" w:hAnsi="Times New Roman" w:eastAsia="仿宋" w:cs="Times New Roman"/>
          <w:color w:val="auto"/>
          <w:sz w:val="32"/>
          <w:szCs w:val="32"/>
          <w:highlight w:val="none"/>
          <w:lang w:val="en-US" w:eastAsia="zh-CN"/>
        </w:rPr>
        <w:t>请各位参赛选手提前20分钟抵达</w:t>
      </w:r>
      <w:r>
        <w:rPr>
          <w:rFonts w:hint="default" w:ascii="Times New Roman" w:hAnsi="Times New Roman" w:eastAsia="仿宋" w:cs="Times New Roman"/>
          <w:sz w:val="32"/>
          <w:szCs w:val="32"/>
          <w:lang w:val="en-US" w:eastAsia="zh-CN"/>
        </w:rPr>
        <w:t>指定地点，完成身份核验与签到，逾期视为自动放弃。</w:t>
      </w:r>
    </w:p>
    <w:p w14:paraId="3AEF3E91">
      <w:pPr>
        <w:widowControl/>
        <w:spacing w:line="578" w:lineRule="exact"/>
        <w:ind w:firstLine="643" w:firstLineChars="200"/>
        <w:jc w:val="left"/>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五、成绩评定与公布</w:t>
      </w:r>
    </w:p>
    <w:p w14:paraId="22F982CB">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1.本项目竞赛满分为 100 分。</w:t>
      </w:r>
    </w:p>
    <w:p w14:paraId="1BA43245">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2.成绩公布</w:t>
      </w:r>
    </w:p>
    <w:p w14:paraId="6BD240CA">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决赛比赛成绩汇总后，按100分制计分，由高到低进行排名。成绩须在部门网站或比赛群内公示不少于三天，公示无异议后发布。</w:t>
      </w:r>
    </w:p>
    <w:p w14:paraId="60E97ADC">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3.奖项设置</w:t>
      </w:r>
    </w:p>
    <w:p w14:paraId="787F11E6">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本次竞赛设一、二、三等奖，奖项数量依照《安徽电子信息职业技术学院大学生学科与技能竞赛管理办法（修订）》（院办〔2025〕18号）设定。</w:t>
      </w:r>
    </w:p>
    <w:bookmarkEnd w:id="0"/>
    <w:bookmarkEnd w:id="1"/>
    <w:p w14:paraId="28307ECB">
      <w:pPr>
        <w:widowControl/>
        <w:spacing w:line="578" w:lineRule="exact"/>
        <w:ind w:firstLine="643" w:firstLineChars="200"/>
        <w:jc w:val="left"/>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六、竞赛其他说明</w:t>
      </w:r>
    </w:p>
    <w:p w14:paraId="0C285CE8">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1.报名时间：2026年6月12日起至2026年6月15日22:00，请有意参加竞赛的同学按照比赛通知填写比赛报名表格并以班级为单位发送至QQ邮箱</w:t>
      </w:r>
      <w:r>
        <w:rPr>
          <w:rFonts w:hint="eastAsia" w:ascii="Times New Roman" w:hAnsi="Times New Roman" w:eastAsia="仿宋_GB2312" w:cs="Times New Roman"/>
          <w:kern w:val="0"/>
          <w:sz w:val="32"/>
          <w:szCs w:val="32"/>
          <w:lang w:val="en-US" w:eastAsia="zh-CN"/>
        </w:rPr>
        <w:fldChar w:fldCharType="begin"/>
      </w:r>
      <w:r>
        <w:rPr>
          <w:rFonts w:hint="eastAsia" w:ascii="Times New Roman" w:hAnsi="Times New Roman" w:eastAsia="仿宋_GB2312" w:cs="Times New Roman"/>
          <w:kern w:val="0"/>
          <w:sz w:val="32"/>
          <w:szCs w:val="32"/>
          <w:lang w:val="en-US" w:eastAsia="zh-CN"/>
        </w:rPr>
        <w:instrText xml:space="preserve"> HYPERLINK "mailto:65817913@qq.com。" </w:instrText>
      </w:r>
      <w:r>
        <w:rPr>
          <w:rFonts w:hint="eastAsia" w:ascii="Times New Roman" w:hAnsi="Times New Roman" w:eastAsia="仿宋_GB2312" w:cs="Times New Roman"/>
          <w:kern w:val="0"/>
          <w:sz w:val="32"/>
          <w:szCs w:val="32"/>
          <w:lang w:val="en-US" w:eastAsia="zh-CN"/>
        </w:rPr>
        <w:fldChar w:fldCharType="separate"/>
      </w:r>
      <w:r>
        <w:rPr>
          <w:rFonts w:hint="eastAsia" w:ascii="Times New Roman" w:hAnsi="Times New Roman" w:eastAsia="仿宋_GB2312" w:cs="Times New Roman"/>
          <w:kern w:val="0"/>
          <w:sz w:val="32"/>
          <w:szCs w:val="32"/>
          <w:lang w:val="en-US" w:eastAsia="zh-CN"/>
        </w:rPr>
        <w:t>65817913@qq.com。</w:t>
      </w:r>
      <w:r>
        <w:rPr>
          <w:rFonts w:hint="eastAsia" w:ascii="Times New Roman" w:hAnsi="Times New Roman" w:eastAsia="仿宋_GB2312" w:cs="Times New Roman"/>
          <w:kern w:val="0"/>
          <w:sz w:val="32"/>
          <w:szCs w:val="32"/>
          <w:lang w:val="en-US" w:eastAsia="zh-CN"/>
        </w:rPr>
        <w:fldChar w:fldCharType="end"/>
      </w:r>
    </w:p>
    <w:p w14:paraId="2CF1C9DC">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2.比赛QQ群号：868161540</w:t>
      </w:r>
    </w:p>
    <w:p w14:paraId="40934720">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3.报名联系人：孙涛 18155235158</w:t>
      </w:r>
    </w:p>
    <w:p w14:paraId="7857DD64">
      <w:pPr>
        <w:widowControl/>
        <w:spacing w:line="578" w:lineRule="exact"/>
        <w:ind w:firstLine="643" w:firstLineChars="200"/>
        <w:jc w:val="left"/>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七、其他事宜</w:t>
      </w:r>
    </w:p>
    <w:p w14:paraId="2F1BAE3E">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本赛事解释权归赛事组委会所有。未尽事宜，另行通知！</w:t>
      </w:r>
    </w:p>
    <w:p w14:paraId="01064242">
      <w:pPr>
        <w:keepNext w:val="0"/>
        <w:keepLines w:val="0"/>
        <w:pageBreakBefore w:val="0"/>
        <w:widowControl/>
        <w:kinsoku/>
        <w:wordWrap/>
        <w:overflowPunct/>
        <w:topLinePunct w:val="0"/>
        <w:autoSpaceDE/>
        <w:autoSpaceDN/>
        <w:bidi w:val="0"/>
        <w:adjustRightInd/>
        <w:snapToGrid/>
        <w:spacing w:line="578" w:lineRule="exact"/>
        <w:ind w:firstLine="640" w:firstLineChars="200"/>
        <w:jc w:val="righ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软件工程学院</w:t>
      </w:r>
    </w:p>
    <w:p w14:paraId="45526A3E">
      <w:pPr>
        <w:keepNext w:val="0"/>
        <w:keepLines w:val="0"/>
        <w:pageBreakBefore w:val="0"/>
        <w:widowControl/>
        <w:kinsoku/>
        <w:wordWrap/>
        <w:overflowPunct/>
        <w:topLinePunct w:val="0"/>
        <w:autoSpaceDE/>
        <w:autoSpaceDN/>
        <w:bidi w:val="0"/>
        <w:adjustRightInd/>
        <w:snapToGrid/>
        <w:spacing w:line="578" w:lineRule="exact"/>
        <w:ind w:firstLine="640" w:firstLineChars="200"/>
        <w:jc w:val="right"/>
        <w:textAlignment w:val="auto"/>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2026年5月20日</w:t>
      </w:r>
    </w:p>
    <w:p w14:paraId="0F82E150">
      <w:pPr>
        <w:keepNext w:val="0"/>
        <w:keepLines w:val="0"/>
        <w:pageBreakBefore w:val="0"/>
        <w:widowControl/>
        <w:kinsoku/>
        <w:wordWrap/>
        <w:overflowPunct/>
        <w:topLinePunct w:val="0"/>
        <w:autoSpaceDE/>
        <w:autoSpaceDN/>
        <w:bidi w:val="0"/>
        <w:adjustRightInd/>
        <w:snapToGrid/>
        <w:spacing w:line="400" w:lineRule="exact"/>
        <w:ind w:firstLine="480" w:firstLineChars="200"/>
        <w:jc w:val="right"/>
        <w:textAlignment w:val="auto"/>
        <w:rPr>
          <w:rFonts w:hint="eastAsia" w:ascii="宋体" w:hAnsi="宋体" w:cs="宋体"/>
          <w:sz w:val="24"/>
          <w:szCs w:val="24"/>
          <w:lang w:val="en-US" w:eastAsia="zh-CN"/>
        </w:rPr>
      </w:pPr>
      <w:r>
        <w:rPr>
          <w:rFonts w:hint="eastAsia" w:ascii="宋体" w:hAnsi="宋体" w:cs="宋体"/>
          <w:sz w:val="24"/>
          <w:szCs w:val="24"/>
          <w:lang w:val="en-US" w:eastAsia="zh-CN"/>
        </w:rPr>
        <w:br w:type="page"/>
      </w:r>
    </w:p>
    <w:p w14:paraId="2D9F0C99">
      <w:pPr>
        <w:numPr>
          <w:ilvl w:val="0"/>
          <w:numId w:val="0"/>
        </w:numPr>
        <w:ind w:left="2520" w:leftChars="0" w:firstLine="420" w:firstLineChars="0"/>
        <w:jc w:val="right"/>
        <w:rPr>
          <w:rFonts w:hint="eastAsia" w:ascii="方正仿宋_GB2312" w:hAnsi="方正仿宋_GB2312" w:eastAsia="方正仿宋_GB2312" w:cs="方正仿宋_GB2312"/>
          <w:kern w:val="2"/>
          <w:sz w:val="32"/>
          <w:szCs w:val="32"/>
          <w:lang w:val="en-US" w:eastAsia="zh-CN"/>
        </w:rPr>
      </w:pPr>
    </w:p>
    <w:p w14:paraId="5612F4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960" w:leftChars="0" w:hanging="960" w:firstLineChars="0"/>
        <w:jc w:val="lef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附件1：“人工智能技术应用”竞赛报名表</w:t>
      </w:r>
    </w:p>
    <w:p w14:paraId="42F35F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960" w:leftChars="0" w:hanging="960" w:firstLineChars="0"/>
        <w:jc w:val="left"/>
        <w:textAlignment w:val="auto"/>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t>附件2：“人工智能技术应用”赛项成绩及获奖等级表</w:t>
      </w:r>
    </w:p>
    <w:p w14:paraId="15AB2883">
      <w:pPr>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en-US" w:eastAsia="zh-CN"/>
        </w:rPr>
        <w:br w:type="page"/>
      </w:r>
    </w:p>
    <w:p w14:paraId="3837B38B">
      <w:pPr>
        <w:rPr>
          <w:rFonts w:hint="default" w:ascii="方正仿宋_GB2312" w:hAnsi="方正仿宋_GB2312" w:eastAsia="方正仿宋_GB2312" w:cs="方正仿宋_GB2312"/>
          <w:color w:val="000000"/>
          <w:sz w:val="32"/>
          <w:szCs w:val="32"/>
        </w:rPr>
      </w:pPr>
      <w:r>
        <w:rPr>
          <w:rFonts w:hint="default" w:ascii="方正仿宋_GB2312" w:hAnsi="方正仿宋_GB2312" w:eastAsia="方正仿宋_GB2312" w:cs="方正仿宋_GB2312"/>
          <w:sz w:val="32"/>
          <w:szCs w:val="32"/>
        </w:rPr>
        <w:t>附件1：</w:t>
      </w:r>
    </w:p>
    <w:p w14:paraId="25FA69B5">
      <w:pPr>
        <w:pStyle w:val="4"/>
        <w:widowControl/>
        <w:spacing w:line="60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w:t>
      </w:r>
      <w:r>
        <w:rPr>
          <w:rFonts w:hint="eastAsia" w:ascii="方正小标宋简体" w:hAnsi="方正小标宋简体" w:eastAsia="方正小标宋简体" w:cs="方正小标宋简体"/>
          <w:sz w:val="36"/>
          <w:szCs w:val="36"/>
          <w:lang w:val="en-US" w:eastAsia="zh-CN"/>
        </w:rPr>
        <w:t>人工智能技术应用</w:t>
      </w:r>
      <w:r>
        <w:rPr>
          <w:rFonts w:hint="eastAsia" w:ascii="方正小标宋简体" w:hAnsi="方正小标宋简体" w:eastAsia="方正小标宋简体" w:cs="方正小标宋简体"/>
          <w:sz w:val="36"/>
          <w:szCs w:val="36"/>
        </w:rPr>
        <w:t>”竞赛报名表</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00"/>
        <w:gridCol w:w="894"/>
        <w:gridCol w:w="945"/>
        <w:gridCol w:w="1161"/>
        <w:gridCol w:w="1905"/>
        <w:gridCol w:w="1309"/>
      </w:tblGrid>
      <w:tr w14:paraId="3AE98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00" w:type="dxa"/>
            <w:tcBorders>
              <w:top w:val="single" w:color="auto"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4C304C64">
            <w:pPr>
              <w:pStyle w:val="4"/>
              <w:keepNext w:val="0"/>
              <w:keepLines w:val="0"/>
              <w:widowControl/>
              <w:suppressLineNumbers w:val="0"/>
              <w:spacing w:before="0" w:beforeAutospacing="0" w:after="0" w:afterAutospacing="0"/>
              <w:ind w:left="0" w:right="0"/>
              <w:jc w:val="center"/>
              <w:rPr>
                <w:rFonts w:hint="eastAsia"/>
                <w:sz w:val="24"/>
                <w:szCs w:val="22"/>
              </w:rPr>
            </w:pPr>
            <w:r>
              <w:rPr>
                <w:rFonts w:hint="eastAsia" w:cs="宋体"/>
                <w:b/>
                <w:color w:val="000000"/>
                <w:sz w:val="22"/>
                <w:szCs w:val="22"/>
              </w:rPr>
              <w:t>序号</w:t>
            </w:r>
          </w:p>
        </w:tc>
        <w:tc>
          <w:tcPr>
            <w:tcW w:w="894" w:type="dxa"/>
            <w:tcBorders>
              <w:top w:val="single" w:color="auto"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330D65A2">
            <w:pPr>
              <w:pStyle w:val="4"/>
              <w:keepNext w:val="0"/>
              <w:keepLines w:val="0"/>
              <w:widowControl/>
              <w:suppressLineNumbers w:val="0"/>
              <w:spacing w:before="0" w:beforeAutospacing="0" w:after="0" w:afterAutospacing="0"/>
              <w:ind w:left="0" w:right="0"/>
              <w:jc w:val="center"/>
              <w:rPr>
                <w:rFonts w:hint="eastAsia"/>
                <w:sz w:val="24"/>
                <w:szCs w:val="22"/>
              </w:rPr>
            </w:pPr>
            <w:r>
              <w:rPr>
                <w:rFonts w:hint="eastAsia" w:ascii="仿宋" w:hAnsi="仿宋" w:eastAsia="仿宋" w:cs="仿宋"/>
                <w:b/>
                <w:color w:val="000000"/>
                <w:sz w:val="22"/>
                <w:szCs w:val="22"/>
              </w:rPr>
              <w:t>班级</w:t>
            </w:r>
          </w:p>
        </w:tc>
        <w:tc>
          <w:tcPr>
            <w:tcW w:w="945" w:type="dxa"/>
            <w:tcBorders>
              <w:top w:val="single" w:color="auto"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263DB92D">
            <w:pPr>
              <w:pStyle w:val="4"/>
              <w:keepNext w:val="0"/>
              <w:keepLines w:val="0"/>
              <w:widowControl/>
              <w:suppressLineNumbers w:val="0"/>
              <w:spacing w:before="0" w:beforeAutospacing="0" w:after="0" w:afterAutospacing="0"/>
              <w:ind w:left="0" w:right="0"/>
              <w:jc w:val="center"/>
              <w:rPr>
                <w:rFonts w:hint="eastAsia"/>
                <w:sz w:val="24"/>
                <w:szCs w:val="22"/>
              </w:rPr>
            </w:pPr>
            <w:r>
              <w:rPr>
                <w:rFonts w:hint="eastAsia" w:ascii="仿宋" w:hAnsi="仿宋" w:eastAsia="仿宋" w:cs="仿宋"/>
                <w:b/>
                <w:color w:val="000000"/>
                <w:sz w:val="22"/>
                <w:szCs w:val="22"/>
              </w:rPr>
              <w:t>学号</w:t>
            </w:r>
          </w:p>
        </w:tc>
        <w:tc>
          <w:tcPr>
            <w:tcW w:w="1161" w:type="dxa"/>
            <w:tcBorders>
              <w:top w:val="single" w:color="auto"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457348AD">
            <w:pPr>
              <w:pStyle w:val="4"/>
              <w:keepNext w:val="0"/>
              <w:keepLines w:val="0"/>
              <w:widowControl/>
              <w:suppressLineNumbers w:val="0"/>
              <w:spacing w:before="0" w:beforeAutospacing="0" w:after="0" w:afterAutospacing="0"/>
              <w:ind w:left="0" w:right="0"/>
              <w:jc w:val="center"/>
              <w:rPr>
                <w:rFonts w:hint="eastAsia"/>
                <w:sz w:val="24"/>
                <w:szCs w:val="22"/>
              </w:rPr>
            </w:pPr>
            <w:r>
              <w:rPr>
                <w:rFonts w:hint="eastAsia" w:ascii="仿宋" w:hAnsi="仿宋" w:eastAsia="仿宋" w:cs="仿宋"/>
                <w:b/>
                <w:color w:val="000000"/>
                <w:sz w:val="22"/>
                <w:szCs w:val="22"/>
              </w:rPr>
              <w:t>姓名</w:t>
            </w:r>
          </w:p>
        </w:tc>
        <w:tc>
          <w:tcPr>
            <w:tcW w:w="1905" w:type="dxa"/>
            <w:tcBorders>
              <w:top w:val="single" w:color="auto"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35E5C1C7">
            <w:pPr>
              <w:pStyle w:val="4"/>
              <w:keepNext w:val="0"/>
              <w:keepLines w:val="0"/>
              <w:widowControl/>
              <w:suppressLineNumbers w:val="0"/>
              <w:spacing w:before="0" w:beforeAutospacing="0" w:after="0" w:afterAutospacing="0"/>
              <w:ind w:left="0" w:right="0"/>
              <w:jc w:val="center"/>
              <w:rPr>
                <w:rFonts w:hint="eastAsia"/>
                <w:sz w:val="24"/>
                <w:szCs w:val="22"/>
              </w:rPr>
            </w:pPr>
            <w:r>
              <w:rPr>
                <w:rFonts w:hint="eastAsia" w:ascii="仿宋" w:hAnsi="仿宋" w:eastAsia="仿宋" w:cs="仿宋"/>
                <w:b/>
                <w:color w:val="000000"/>
                <w:sz w:val="20"/>
                <w:szCs w:val="20"/>
              </w:rPr>
              <w:t>学生联系电话</w:t>
            </w:r>
          </w:p>
        </w:tc>
        <w:tc>
          <w:tcPr>
            <w:tcW w:w="1309" w:type="dxa"/>
            <w:tcBorders>
              <w:top w:val="single" w:color="auto"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002D8DC2">
            <w:pPr>
              <w:pStyle w:val="4"/>
              <w:keepNext w:val="0"/>
              <w:keepLines w:val="0"/>
              <w:widowControl/>
              <w:suppressLineNumbers w:val="0"/>
              <w:spacing w:before="0" w:beforeAutospacing="0" w:after="0" w:afterAutospacing="0"/>
              <w:ind w:left="0" w:right="0"/>
              <w:jc w:val="center"/>
              <w:rPr>
                <w:rFonts w:hint="eastAsia"/>
                <w:sz w:val="24"/>
                <w:szCs w:val="22"/>
              </w:rPr>
            </w:pPr>
            <w:r>
              <w:rPr>
                <w:rFonts w:hint="eastAsia" w:ascii="仿宋" w:hAnsi="仿宋" w:eastAsia="仿宋" w:cs="仿宋"/>
                <w:b/>
                <w:color w:val="000000"/>
                <w:sz w:val="22"/>
                <w:szCs w:val="22"/>
              </w:rPr>
              <w:t>指导教师姓名</w:t>
            </w:r>
          </w:p>
        </w:tc>
      </w:tr>
      <w:tr w14:paraId="39A80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00"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115818D0">
            <w:pPr>
              <w:keepNext w:val="0"/>
              <w:keepLines w:val="0"/>
              <w:suppressLineNumbers w:val="0"/>
              <w:spacing w:before="0" w:beforeAutospacing="0" w:after="0" w:afterAutospacing="0"/>
              <w:ind w:left="0" w:right="0"/>
              <w:jc w:val="center"/>
              <w:rPr>
                <w:rFonts w:hint="eastAsia"/>
                <w:sz w:val="24"/>
                <w:szCs w:val="24"/>
              </w:rPr>
            </w:pPr>
            <w:r>
              <w:rPr>
                <w:rFonts w:hint="eastAsia"/>
                <w:sz w:val="24"/>
                <w:szCs w:val="24"/>
              </w:rPr>
              <w:t>1</w:t>
            </w:r>
          </w:p>
        </w:tc>
        <w:tc>
          <w:tcPr>
            <w:tcW w:w="894"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6EBA7220">
            <w:pPr>
              <w:pStyle w:val="4"/>
              <w:keepNext w:val="0"/>
              <w:keepLines w:val="0"/>
              <w:widowControl/>
              <w:suppressLineNumbers w:val="0"/>
              <w:spacing w:before="0" w:beforeAutospacing="0" w:after="0" w:afterAutospacing="0"/>
              <w:ind w:left="0" w:right="0"/>
              <w:jc w:val="center"/>
              <w:rPr>
                <w:rFonts w:hint="eastAsia"/>
                <w:sz w:val="24"/>
                <w:szCs w:val="22"/>
              </w:rPr>
            </w:pPr>
            <w:r>
              <w:rPr>
                <w:rFonts w:hint="eastAsia" w:cs="宋体"/>
                <w:color w:val="000000"/>
                <w:sz w:val="20"/>
                <w:szCs w:val="20"/>
              </w:rPr>
              <w:t> </w:t>
            </w:r>
          </w:p>
        </w:tc>
        <w:tc>
          <w:tcPr>
            <w:tcW w:w="945"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619AD271">
            <w:pPr>
              <w:pStyle w:val="4"/>
              <w:keepNext w:val="0"/>
              <w:keepLines w:val="0"/>
              <w:widowControl/>
              <w:suppressLineNumbers w:val="0"/>
              <w:spacing w:before="0" w:beforeAutospacing="0" w:after="0" w:afterAutospacing="0"/>
              <w:ind w:left="0" w:right="0"/>
              <w:jc w:val="center"/>
              <w:rPr>
                <w:rFonts w:hint="eastAsia"/>
                <w:sz w:val="24"/>
                <w:szCs w:val="22"/>
              </w:rPr>
            </w:pPr>
            <w:r>
              <w:rPr>
                <w:rFonts w:hint="eastAsia" w:cs="宋体"/>
                <w:color w:val="000000"/>
                <w:sz w:val="20"/>
                <w:szCs w:val="20"/>
              </w:rPr>
              <w:t> </w:t>
            </w:r>
          </w:p>
        </w:tc>
        <w:tc>
          <w:tcPr>
            <w:tcW w:w="1161"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6344E1B4">
            <w:pPr>
              <w:pStyle w:val="4"/>
              <w:keepNext w:val="0"/>
              <w:keepLines w:val="0"/>
              <w:widowControl/>
              <w:suppressLineNumbers w:val="0"/>
              <w:spacing w:before="0" w:beforeAutospacing="0" w:after="0" w:afterAutospacing="0"/>
              <w:ind w:left="0" w:right="0"/>
              <w:jc w:val="center"/>
              <w:rPr>
                <w:rFonts w:hint="eastAsia"/>
                <w:sz w:val="24"/>
                <w:szCs w:val="22"/>
              </w:rPr>
            </w:pPr>
            <w:r>
              <w:rPr>
                <w:rFonts w:hint="eastAsia" w:cs="宋体"/>
                <w:color w:val="000000"/>
                <w:sz w:val="20"/>
                <w:szCs w:val="20"/>
              </w:rPr>
              <w:t> </w:t>
            </w:r>
          </w:p>
        </w:tc>
        <w:tc>
          <w:tcPr>
            <w:tcW w:w="1905"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0FDE1817">
            <w:pPr>
              <w:pStyle w:val="4"/>
              <w:keepNext w:val="0"/>
              <w:keepLines w:val="0"/>
              <w:widowControl/>
              <w:suppressLineNumbers w:val="0"/>
              <w:spacing w:before="0" w:beforeAutospacing="0" w:after="0" w:afterAutospacing="0"/>
              <w:ind w:left="0" w:right="0"/>
              <w:jc w:val="center"/>
              <w:rPr>
                <w:rFonts w:hint="eastAsia"/>
                <w:sz w:val="24"/>
                <w:szCs w:val="22"/>
              </w:rPr>
            </w:pPr>
            <w:r>
              <w:rPr>
                <w:rFonts w:hint="eastAsia" w:cs="宋体"/>
                <w:color w:val="000000"/>
                <w:sz w:val="20"/>
                <w:szCs w:val="20"/>
              </w:rPr>
              <w:t> </w:t>
            </w:r>
          </w:p>
        </w:tc>
        <w:tc>
          <w:tcPr>
            <w:tcW w:w="1309"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078F1F84">
            <w:pPr>
              <w:keepNext w:val="0"/>
              <w:keepLines w:val="0"/>
              <w:suppressLineNumbers w:val="0"/>
              <w:spacing w:before="0" w:beforeAutospacing="0" w:after="0" w:afterAutospacing="0"/>
              <w:ind w:left="0" w:right="0"/>
              <w:rPr>
                <w:rFonts w:hint="eastAsia"/>
                <w:sz w:val="24"/>
                <w:szCs w:val="24"/>
              </w:rPr>
            </w:pPr>
          </w:p>
        </w:tc>
      </w:tr>
      <w:tr w14:paraId="59D6F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00"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7CA13EFD">
            <w:pPr>
              <w:keepNext w:val="0"/>
              <w:keepLines w:val="0"/>
              <w:suppressLineNumbers w:val="0"/>
              <w:spacing w:before="0" w:beforeAutospacing="0" w:after="0" w:afterAutospacing="0"/>
              <w:ind w:left="0" w:right="0"/>
              <w:jc w:val="center"/>
              <w:rPr>
                <w:rFonts w:hint="eastAsia"/>
                <w:sz w:val="24"/>
                <w:szCs w:val="24"/>
              </w:rPr>
            </w:pPr>
            <w:r>
              <w:rPr>
                <w:rFonts w:hint="eastAsia"/>
                <w:sz w:val="24"/>
                <w:szCs w:val="24"/>
              </w:rPr>
              <w:t>2</w:t>
            </w:r>
          </w:p>
        </w:tc>
        <w:tc>
          <w:tcPr>
            <w:tcW w:w="894"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16339253">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37099A30">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161"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114EEBD8">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3FFB6258">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309"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50BE35D6">
            <w:pPr>
              <w:keepNext w:val="0"/>
              <w:keepLines w:val="0"/>
              <w:suppressLineNumbers w:val="0"/>
              <w:spacing w:before="0" w:beforeAutospacing="0" w:after="0" w:afterAutospacing="0"/>
              <w:ind w:left="0" w:right="0"/>
              <w:rPr>
                <w:rFonts w:hint="eastAsia"/>
                <w:sz w:val="24"/>
                <w:szCs w:val="24"/>
              </w:rPr>
            </w:pPr>
          </w:p>
        </w:tc>
      </w:tr>
      <w:tr w14:paraId="5450E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00"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72E0C074">
            <w:pPr>
              <w:keepNext w:val="0"/>
              <w:keepLines w:val="0"/>
              <w:suppressLineNumbers w:val="0"/>
              <w:spacing w:before="0" w:beforeAutospacing="0" w:after="0" w:afterAutospacing="0"/>
              <w:ind w:left="0" w:right="0"/>
              <w:jc w:val="center"/>
              <w:rPr>
                <w:rFonts w:hint="eastAsia"/>
                <w:sz w:val="24"/>
                <w:szCs w:val="24"/>
              </w:rPr>
            </w:pPr>
            <w:r>
              <w:rPr>
                <w:rFonts w:hint="eastAsia"/>
                <w:sz w:val="24"/>
                <w:szCs w:val="24"/>
              </w:rPr>
              <w:t>3</w:t>
            </w:r>
          </w:p>
        </w:tc>
        <w:tc>
          <w:tcPr>
            <w:tcW w:w="894"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1336045B">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175CAC3E">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161"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5B11ADDC">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392D3D1D">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309"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2225C0CA">
            <w:pPr>
              <w:keepNext w:val="0"/>
              <w:keepLines w:val="0"/>
              <w:suppressLineNumbers w:val="0"/>
              <w:spacing w:before="0" w:beforeAutospacing="0" w:after="0" w:afterAutospacing="0"/>
              <w:ind w:left="0" w:right="0"/>
              <w:rPr>
                <w:rFonts w:hint="eastAsia"/>
                <w:sz w:val="24"/>
                <w:szCs w:val="24"/>
              </w:rPr>
            </w:pPr>
          </w:p>
        </w:tc>
      </w:tr>
      <w:tr w14:paraId="6A041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00"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52E78EE6">
            <w:pPr>
              <w:keepNext w:val="0"/>
              <w:keepLines w:val="0"/>
              <w:suppressLineNumbers w:val="0"/>
              <w:spacing w:before="0" w:beforeAutospacing="0" w:after="0" w:afterAutospacing="0"/>
              <w:ind w:left="0" w:right="0"/>
              <w:jc w:val="center"/>
              <w:rPr>
                <w:rFonts w:hint="eastAsia"/>
                <w:sz w:val="24"/>
                <w:szCs w:val="24"/>
              </w:rPr>
            </w:pPr>
            <w:r>
              <w:rPr>
                <w:rFonts w:hint="eastAsia"/>
                <w:sz w:val="24"/>
                <w:szCs w:val="24"/>
              </w:rPr>
              <w:t>4</w:t>
            </w:r>
          </w:p>
        </w:tc>
        <w:tc>
          <w:tcPr>
            <w:tcW w:w="894"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79BA1589">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0524D9DC">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161"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66C631C7">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3018D9FF">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309"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762BBAFC">
            <w:pPr>
              <w:keepNext w:val="0"/>
              <w:keepLines w:val="0"/>
              <w:suppressLineNumbers w:val="0"/>
              <w:spacing w:before="0" w:beforeAutospacing="0" w:after="0" w:afterAutospacing="0"/>
              <w:ind w:left="0" w:right="0"/>
              <w:rPr>
                <w:rFonts w:hint="eastAsia"/>
                <w:sz w:val="24"/>
                <w:szCs w:val="24"/>
              </w:rPr>
            </w:pPr>
          </w:p>
        </w:tc>
      </w:tr>
      <w:tr w14:paraId="2FC44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00"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708D850E">
            <w:pPr>
              <w:keepNext w:val="0"/>
              <w:keepLines w:val="0"/>
              <w:suppressLineNumbers w:val="0"/>
              <w:spacing w:before="0" w:beforeAutospacing="0" w:after="0" w:afterAutospacing="0"/>
              <w:ind w:left="0" w:right="0"/>
              <w:jc w:val="center"/>
              <w:rPr>
                <w:rFonts w:hint="eastAsia"/>
                <w:sz w:val="24"/>
                <w:szCs w:val="24"/>
              </w:rPr>
            </w:pPr>
            <w:r>
              <w:rPr>
                <w:rFonts w:hint="eastAsia"/>
                <w:sz w:val="24"/>
                <w:szCs w:val="24"/>
              </w:rPr>
              <w:t>5</w:t>
            </w:r>
          </w:p>
        </w:tc>
        <w:tc>
          <w:tcPr>
            <w:tcW w:w="894"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599F99FF">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3CA50BA7">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161"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1F716F78">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47D7FE66">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309"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4ACB6D09">
            <w:pPr>
              <w:keepNext w:val="0"/>
              <w:keepLines w:val="0"/>
              <w:suppressLineNumbers w:val="0"/>
              <w:spacing w:before="0" w:beforeAutospacing="0" w:after="0" w:afterAutospacing="0"/>
              <w:ind w:left="0" w:right="0"/>
              <w:rPr>
                <w:rFonts w:hint="eastAsia"/>
                <w:sz w:val="24"/>
                <w:szCs w:val="24"/>
              </w:rPr>
            </w:pPr>
          </w:p>
        </w:tc>
      </w:tr>
      <w:tr w14:paraId="4E2DD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00"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42B900D6">
            <w:pPr>
              <w:keepNext w:val="0"/>
              <w:keepLines w:val="0"/>
              <w:suppressLineNumbers w:val="0"/>
              <w:spacing w:before="0" w:beforeAutospacing="0" w:after="0" w:afterAutospacing="0"/>
              <w:ind w:left="0" w:right="0"/>
              <w:jc w:val="center"/>
              <w:rPr>
                <w:rFonts w:hint="eastAsia"/>
                <w:sz w:val="24"/>
                <w:szCs w:val="24"/>
              </w:rPr>
            </w:pPr>
            <w:r>
              <w:rPr>
                <w:rFonts w:hint="eastAsia"/>
                <w:sz w:val="24"/>
                <w:szCs w:val="24"/>
              </w:rPr>
              <w:t>6</w:t>
            </w:r>
          </w:p>
        </w:tc>
        <w:tc>
          <w:tcPr>
            <w:tcW w:w="894"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44184134">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1F985FD7">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161"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71947306">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4232B18F">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309"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0CA4548C">
            <w:pPr>
              <w:keepNext w:val="0"/>
              <w:keepLines w:val="0"/>
              <w:suppressLineNumbers w:val="0"/>
              <w:spacing w:before="0" w:beforeAutospacing="0" w:after="0" w:afterAutospacing="0"/>
              <w:ind w:left="0" w:right="0"/>
              <w:rPr>
                <w:rFonts w:hint="eastAsia"/>
                <w:sz w:val="24"/>
                <w:szCs w:val="24"/>
              </w:rPr>
            </w:pPr>
          </w:p>
        </w:tc>
      </w:tr>
      <w:tr w14:paraId="0A6FB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00"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3646CA7D">
            <w:pPr>
              <w:keepNext w:val="0"/>
              <w:keepLines w:val="0"/>
              <w:suppressLineNumbers w:val="0"/>
              <w:spacing w:before="0" w:beforeAutospacing="0" w:after="0" w:afterAutospacing="0"/>
              <w:ind w:left="0" w:right="0"/>
              <w:jc w:val="center"/>
              <w:rPr>
                <w:rFonts w:hint="eastAsia"/>
                <w:sz w:val="24"/>
                <w:szCs w:val="24"/>
              </w:rPr>
            </w:pPr>
            <w:r>
              <w:rPr>
                <w:rFonts w:hint="eastAsia"/>
                <w:sz w:val="24"/>
                <w:szCs w:val="24"/>
              </w:rPr>
              <w:t>7</w:t>
            </w:r>
          </w:p>
        </w:tc>
        <w:tc>
          <w:tcPr>
            <w:tcW w:w="894"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1A192C61">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12284277">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161"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4ABA5ECD">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0DFB4900">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309"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5022A840">
            <w:pPr>
              <w:keepNext w:val="0"/>
              <w:keepLines w:val="0"/>
              <w:suppressLineNumbers w:val="0"/>
              <w:spacing w:before="0" w:beforeAutospacing="0" w:after="0" w:afterAutospacing="0"/>
              <w:ind w:left="0" w:right="0"/>
              <w:rPr>
                <w:rFonts w:hint="eastAsia"/>
                <w:sz w:val="24"/>
                <w:szCs w:val="24"/>
              </w:rPr>
            </w:pPr>
          </w:p>
        </w:tc>
      </w:tr>
      <w:tr w14:paraId="792F5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00"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30599712">
            <w:pPr>
              <w:keepNext w:val="0"/>
              <w:keepLines w:val="0"/>
              <w:suppressLineNumbers w:val="0"/>
              <w:spacing w:before="0" w:beforeAutospacing="0" w:after="0" w:afterAutospacing="0"/>
              <w:ind w:left="0" w:right="0"/>
              <w:jc w:val="center"/>
              <w:rPr>
                <w:rFonts w:hint="eastAsia"/>
                <w:sz w:val="24"/>
                <w:szCs w:val="24"/>
              </w:rPr>
            </w:pPr>
            <w:r>
              <w:rPr>
                <w:rFonts w:hint="eastAsia"/>
                <w:sz w:val="24"/>
                <w:szCs w:val="24"/>
              </w:rPr>
              <w:t>8</w:t>
            </w:r>
          </w:p>
        </w:tc>
        <w:tc>
          <w:tcPr>
            <w:tcW w:w="894"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45E77584">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5BF6C7BD">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161"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121AE1E2">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1D213012">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309"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5A1E505D">
            <w:pPr>
              <w:keepNext w:val="0"/>
              <w:keepLines w:val="0"/>
              <w:suppressLineNumbers w:val="0"/>
              <w:spacing w:before="0" w:beforeAutospacing="0" w:after="0" w:afterAutospacing="0"/>
              <w:ind w:left="0" w:right="0"/>
              <w:rPr>
                <w:rFonts w:hint="eastAsia"/>
                <w:sz w:val="24"/>
                <w:szCs w:val="24"/>
              </w:rPr>
            </w:pPr>
          </w:p>
        </w:tc>
      </w:tr>
      <w:tr w14:paraId="6750D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00"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375E7D4B">
            <w:pPr>
              <w:keepNext w:val="0"/>
              <w:keepLines w:val="0"/>
              <w:suppressLineNumbers w:val="0"/>
              <w:spacing w:before="0" w:beforeAutospacing="0" w:after="0" w:afterAutospacing="0"/>
              <w:ind w:left="0" w:right="0"/>
              <w:jc w:val="center"/>
              <w:rPr>
                <w:rFonts w:hint="eastAsia"/>
                <w:sz w:val="24"/>
                <w:szCs w:val="24"/>
              </w:rPr>
            </w:pPr>
            <w:r>
              <w:rPr>
                <w:rFonts w:hint="eastAsia"/>
                <w:sz w:val="24"/>
                <w:szCs w:val="24"/>
              </w:rPr>
              <w:t>9</w:t>
            </w:r>
          </w:p>
        </w:tc>
        <w:tc>
          <w:tcPr>
            <w:tcW w:w="894"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0B4815F8">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001DE9CC">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161"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1814ED5F">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03F1DECF">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309"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17341532">
            <w:pPr>
              <w:keepNext w:val="0"/>
              <w:keepLines w:val="0"/>
              <w:suppressLineNumbers w:val="0"/>
              <w:spacing w:before="0" w:beforeAutospacing="0" w:after="0" w:afterAutospacing="0"/>
              <w:ind w:left="0" w:right="0"/>
              <w:rPr>
                <w:rFonts w:hint="eastAsia"/>
                <w:sz w:val="24"/>
                <w:szCs w:val="24"/>
              </w:rPr>
            </w:pPr>
          </w:p>
        </w:tc>
      </w:tr>
      <w:tr w14:paraId="21FF1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00"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4B77A747">
            <w:pPr>
              <w:keepNext w:val="0"/>
              <w:keepLines w:val="0"/>
              <w:suppressLineNumbers w:val="0"/>
              <w:spacing w:before="0" w:beforeAutospacing="0" w:after="0" w:afterAutospacing="0"/>
              <w:ind w:left="0" w:right="0"/>
              <w:jc w:val="center"/>
              <w:rPr>
                <w:rFonts w:hint="eastAsia"/>
                <w:sz w:val="24"/>
                <w:szCs w:val="24"/>
              </w:rPr>
            </w:pPr>
            <w:r>
              <w:rPr>
                <w:rFonts w:hint="eastAsia"/>
                <w:sz w:val="24"/>
                <w:szCs w:val="24"/>
              </w:rPr>
              <w:t>10</w:t>
            </w:r>
          </w:p>
        </w:tc>
        <w:tc>
          <w:tcPr>
            <w:tcW w:w="894"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61F49407">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0467DE03">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161"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2C23A77A">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34C47179">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309"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61E1047F">
            <w:pPr>
              <w:keepNext w:val="0"/>
              <w:keepLines w:val="0"/>
              <w:suppressLineNumbers w:val="0"/>
              <w:spacing w:before="0" w:beforeAutospacing="0" w:after="0" w:afterAutospacing="0"/>
              <w:ind w:left="0" w:right="0"/>
              <w:rPr>
                <w:rFonts w:hint="eastAsia"/>
                <w:sz w:val="24"/>
                <w:szCs w:val="24"/>
              </w:rPr>
            </w:pPr>
          </w:p>
        </w:tc>
      </w:tr>
      <w:tr w14:paraId="12149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00"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3FABDD9F">
            <w:pPr>
              <w:keepNext w:val="0"/>
              <w:keepLines w:val="0"/>
              <w:suppressLineNumbers w:val="0"/>
              <w:spacing w:before="0" w:beforeAutospacing="0" w:after="0" w:afterAutospacing="0"/>
              <w:ind w:left="0" w:right="0"/>
              <w:jc w:val="center"/>
              <w:rPr>
                <w:rFonts w:hint="eastAsia"/>
                <w:sz w:val="24"/>
                <w:szCs w:val="24"/>
              </w:rPr>
            </w:pPr>
            <w:r>
              <w:rPr>
                <w:rFonts w:hint="eastAsia"/>
                <w:sz w:val="24"/>
                <w:szCs w:val="24"/>
              </w:rPr>
              <w:t>11</w:t>
            </w:r>
          </w:p>
        </w:tc>
        <w:tc>
          <w:tcPr>
            <w:tcW w:w="894"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1C958956">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1184AE1D">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161"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4F21DF6B">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5C9D0C25">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309"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6F4266AE">
            <w:pPr>
              <w:keepNext w:val="0"/>
              <w:keepLines w:val="0"/>
              <w:suppressLineNumbers w:val="0"/>
              <w:spacing w:before="0" w:beforeAutospacing="0" w:after="0" w:afterAutospacing="0"/>
              <w:ind w:left="0" w:right="0"/>
              <w:rPr>
                <w:rFonts w:hint="eastAsia"/>
                <w:sz w:val="24"/>
                <w:szCs w:val="24"/>
              </w:rPr>
            </w:pPr>
          </w:p>
        </w:tc>
      </w:tr>
      <w:tr w14:paraId="12F44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jc w:val="center"/>
        </w:trPr>
        <w:tc>
          <w:tcPr>
            <w:tcW w:w="600"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1A3BBC4E">
            <w:pPr>
              <w:keepNext w:val="0"/>
              <w:keepLines w:val="0"/>
              <w:suppressLineNumbers w:val="0"/>
              <w:spacing w:before="0" w:beforeAutospacing="0" w:after="0" w:afterAutospacing="0"/>
              <w:ind w:left="0" w:right="0"/>
              <w:jc w:val="center"/>
              <w:rPr>
                <w:rFonts w:hint="eastAsia"/>
                <w:sz w:val="24"/>
                <w:szCs w:val="24"/>
              </w:rPr>
            </w:pPr>
            <w:r>
              <w:rPr>
                <w:rFonts w:hint="eastAsia"/>
                <w:sz w:val="24"/>
                <w:szCs w:val="24"/>
              </w:rPr>
              <w:t>12</w:t>
            </w:r>
          </w:p>
        </w:tc>
        <w:tc>
          <w:tcPr>
            <w:tcW w:w="894"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75EF752C">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945"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59EC6554">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161"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2BF9D25F">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2AA54896">
            <w:pPr>
              <w:pStyle w:val="4"/>
              <w:keepNext w:val="0"/>
              <w:keepLines w:val="0"/>
              <w:widowControl/>
              <w:suppressLineNumbers w:val="0"/>
              <w:spacing w:before="0" w:beforeAutospacing="0" w:after="0" w:afterAutospacing="0"/>
              <w:ind w:left="0" w:right="0"/>
              <w:jc w:val="center"/>
              <w:rPr>
                <w:rFonts w:hint="eastAsia" w:cs="宋体"/>
                <w:color w:val="000000"/>
                <w:sz w:val="20"/>
                <w:szCs w:val="20"/>
              </w:rPr>
            </w:pPr>
          </w:p>
        </w:tc>
        <w:tc>
          <w:tcPr>
            <w:tcW w:w="1309" w:type="dxa"/>
            <w:tcBorders>
              <w:top w:val="single" w:color="000000" w:sz="4" w:space="0"/>
              <w:left w:val="single" w:color="000000" w:sz="4" w:space="0"/>
              <w:bottom w:val="single" w:color="000000" w:sz="4" w:space="0"/>
              <w:right w:val="single" w:color="000000" w:sz="4" w:space="0"/>
              <w:tl2br w:val="nil"/>
              <w:tr2bl w:val="nil"/>
            </w:tcBorders>
            <w:tcMar>
              <w:top w:w="0" w:type="dxa"/>
              <w:left w:w="108" w:type="dxa"/>
              <w:bottom w:w="0" w:type="dxa"/>
              <w:right w:w="108" w:type="dxa"/>
            </w:tcMar>
            <w:vAlign w:val="center"/>
          </w:tcPr>
          <w:p w14:paraId="6371E05D">
            <w:pPr>
              <w:keepNext w:val="0"/>
              <w:keepLines w:val="0"/>
              <w:suppressLineNumbers w:val="0"/>
              <w:spacing w:before="0" w:beforeAutospacing="0" w:after="0" w:afterAutospacing="0"/>
              <w:ind w:left="0" w:right="0"/>
              <w:rPr>
                <w:rFonts w:hint="eastAsia"/>
                <w:sz w:val="24"/>
                <w:szCs w:val="24"/>
              </w:rPr>
            </w:pPr>
          </w:p>
        </w:tc>
      </w:tr>
    </w:tbl>
    <w:p w14:paraId="542CAF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960" w:leftChars="0" w:hanging="960" w:firstLineChars="0"/>
        <w:jc w:val="left"/>
        <w:textAlignment w:val="auto"/>
        <w:rPr>
          <w:rFonts w:hint="eastAsia" w:ascii="方正仿宋_GB2312" w:hAnsi="方正仿宋_GB2312" w:eastAsia="方正仿宋_GB2312" w:cs="方正仿宋_GB2312"/>
          <w:kern w:val="2"/>
          <w:sz w:val="32"/>
          <w:szCs w:val="32"/>
          <w:lang w:val="en-US" w:eastAsia="zh-CN"/>
        </w:rPr>
      </w:pPr>
    </w:p>
    <w:p w14:paraId="4AE8C319">
      <w:pPr>
        <w:rPr>
          <w:rFonts w:hint="default" w:ascii="方正仿宋_GB2312" w:hAnsi="方正仿宋_GB2312" w:eastAsia="方正仿宋_GB2312" w:cs="方正仿宋_GB2312"/>
          <w:kern w:val="2"/>
          <w:sz w:val="32"/>
          <w:szCs w:val="32"/>
          <w:lang w:val="en-US" w:eastAsia="zh-CN"/>
        </w:rPr>
        <w:sectPr>
          <w:pgSz w:w="11906" w:h="16838"/>
          <w:pgMar w:top="1418" w:right="1418" w:bottom="1418" w:left="1418" w:header="851" w:footer="992" w:gutter="0"/>
          <w:cols w:space="720" w:num="1"/>
          <w:docGrid w:type="lines" w:linePitch="312" w:charSpace="0"/>
        </w:sectPr>
      </w:pPr>
      <w:r>
        <w:rPr>
          <w:rFonts w:hint="default" w:ascii="方正仿宋_GB2312" w:hAnsi="方正仿宋_GB2312" w:eastAsia="方正仿宋_GB2312" w:cs="方正仿宋_GB2312"/>
          <w:kern w:val="2"/>
          <w:sz w:val="32"/>
          <w:szCs w:val="32"/>
          <w:lang w:val="en-US" w:eastAsia="zh-CN"/>
        </w:rPr>
        <w:br w:type="page"/>
      </w:r>
    </w:p>
    <w:p w14:paraId="56A9FC6D">
      <w:pPr>
        <w:rPr>
          <w:rFonts w:hint="default" w:ascii="方正仿宋_GB2312" w:hAnsi="方正仿宋_GB2312" w:eastAsia="方正仿宋_GB2312" w:cs="方正仿宋_GB2312"/>
          <w:kern w:val="2"/>
          <w:sz w:val="32"/>
          <w:szCs w:val="32"/>
          <w:lang w:val="en-US" w:eastAsia="zh-CN"/>
        </w:rPr>
      </w:pPr>
    </w:p>
    <w:p w14:paraId="6AC7C7DF">
      <w:pPr>
        <w:keepNext w:val="0"/>
        <w:keepLines w:val="0"/>
        <w:widowControl w:val="0"/>
        <w:suppressLineNumbers w:val="0"/>
        <w:spacing w:before="0" w:beforeAutospacing="0" w:after="0" w:afterAutospacing="0"/>
        <w:ind w:left="0" w:right="0"/>
        <w:jc w:val="both"/>
        <w:rPr>
          <w:rFonts w:hint="default" w:ascii="方正仿宋_GB2312" w:hAnsi="方正仿宋_GB2312" w:eastAsia="方正仿宋_GB2312" w:cs="方正仿宋_GB2312"/>
          <w:kern w:val="2"/>
          <w:sz w:val="32"/>
          <w:szCs w:val="32"/>
        </w:rPr>
      </w:pPr>
      <w:r>
        <w:rPr>
          <w:rFonts w:hint="default" w:ascii="方正仿宋_GB2312" w:hAnsi="方正仿宋_GB2312" w:eastAsia="方正仿宋_GB2312" w:cs="方正仿宋_GB2312"/>
          <w:kern w:val="2"/>
          <w:sz w:val="32"/>
          <w:szCs w:val="32"/>
          <w:lang w:val="en-US" w:eastAsia="zh-CN"/>
        </w:rPr>
        <w:t>附件2：</w:t>
      </w:r>
    </w:p>
    <w:tbl>
      <w:tblPr>
        <w:tblStyle w:val="5"/>
        <w:tblW w:w="148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4"/>
        <w:gridCol w:w="2155"/>
        <w:gridCol w:w="1177"/>
        <w:gridCol w:w="1178"/>
        <w:gridCol w:w="4061"/>
        <w:gridCol w:w="1177"/>
        <w:gridCol w:w="3176"/>
        <w:gridCol w:w="1178"/>
      </w:tblGrid>
      <w:tr w14:paraId="65806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3" w:hRule="atLeast"/>
          <w:jc w:val="center"/>
        </w:trPr>
        <w:tc>
          <w:tcPr>
            <w:tcW w:w="14816" w:type="dxa"/>
            <w:gridSpan w:val="8"/>
            <w:tcBorders>
              <w:top w:val="nil"/>
              <w:left w:val="nil"/>
              <w:bottom w:val="nil"/>
              <w:right w:val="nil"/>
              <w:tl2br w:val="nil"/>
              <w:tr2bl w:val="nil"/>
            </w:tcBorders>
            <w:noWrap w:val="0"/>
            <w:vAlign w:val="center"/>
          </w:tcPr>
          <w:p w14:paraId="0B023562">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b/>
                <w:color w:val="000000"/>
                <w:sz w:val="40"/>
                <w:szCs w:val="40"/>
              </w:rPr>
            </w:pPr>
            <w:r>
              <w:rPr>
                <w:rFonts w:hint="eastAsia" w:ascii="宋体" w:hAnsi="宋体" w:cs="宋体"/>
                <w:b/>
                <w:color w:val="000000"/>
                <w:sz w:val="40"/>
                <w:szCs w:val="40"/>
                <w:lang w:bidi="ar"/>
              </w:rPr>
              <w:t>“</w:t>
            </w:r>
            <w:r>
              <w:rPr>
                <w:rFonts w:hint="eastAsia" w:ascii="宋体" w:hAnsi="宋体" w:cs="宋体"/>
                <w:b/>
                <w:color w:val="000000"/>
                <w:sz w:val="40"/>
                <w:szCs w:val="40"/>
                <w:lang w:val="en-US" w:eastAsia="zh-CN" w:bidi="ar"/>
              </w:rPr>
              <w:t>人工智能技术应用</w:t>
            </w:r>
            <w:r>
              <w:rPr>
                <w:rFonts w:hint="eastAsia" w:ascii="宋体" w:hAnsi="宋体" w:cs="宋体"/>
                <w:b/>
                <w:color w:val="000000"/>
                <w:sz w:val="40"/>
                <w:szCs w:val="40"/>
                <w:lang w:bidi="ar"/>
              </w:rPr>
              <w:t>”赛项成绩及获奖等级表</w:t>
            </w:r>
            <w:r>
              <w:rPr>
                <w:rFonts w:hint="eastAsia" w:ascii="宋体" w:hAnsi="宋体" w:cs="宋体"/>
                <w:b/>
                <w:color w:val="000000"/>
                <w:sz w:val="40"/>
                <w:szCs w:val="40"/>
                <w:lang w:bidi="ar"/>
              </w:rPr>
              <w:br w:type="textWrapping"/>
            </w:r>
            <w:r>
              <w:rPr>
                <w:rStyle w:val="11"/>
                <w:rFonts w:hint="eastAsia"/>
                <w:sz w:val="24"/>
                <w:szCs w:val="24"/>
                <w:lang w:bidi="ar"/>
              </w:rPr>
              <w:t>承办部门：</w:t>
            </w:r>
          </w:p>
        </w:tc>
      </w:tr>
      <w:tr w14:paraId="43796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26FF4730">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b/>
                <w:color w:val="000000"/>
                <w:sz w:val="20"/>
                <w:szCs w:val="20"/>
              </w:rPr>
            </w:pPr>
            <w:r>
              <w:rPr>
                <w:rFonts w:hint="eastAsia" w:ascii="宋体" w:hAnsi="宋体" w:cs="宋体"/>
                <w:b/>
                <w:color w:val="000000"/>
                <w:sz w:val="20"/>
                <w:szCs w:val="20"/>
                <w:lang w:bidi="ar"/>
              </w:rPr>
              <w:t>序号</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0F01775B">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b/>
                <w:color w:val="000000"/>
                <w:sz w:val="20"/>
                <w:szCs w:val="20"/>
              </w:rPr>
            </w:pPr>
            <w:r>
              <w:rPr>
                <w:rFonts w:hint="eastAsia" w:ascii="宋体" w:hAnsi="宋体" w:cs="宋体"/>
                <w:b/>
                <w:color w:val="000000"/>
                <w:sz w:val="20"/>
                <w:szCs w:val="20"/>
                <w:lang w:bidi="ar"/>
              </w:rPr>
              <w:t>时间</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1F6A9BFF">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b/>
                <w:color w:val="000000"/>
                <w:sz w:val="20"/>
                <w:szCs w:val="20"/>
              </w:rPr>
            </w:pPr>
            <w:r>
              <w:rPr>
                <w:rFonts w:hint="eastAsia" w:ascii="宋体" w:hAnsi="宋体" w:cs="宋体"/>
                <w:b/>
                <w:color w:val="000000"/>
                <w:sz w:val="20"/>
                <w:szCs w:val="20"/>
                <w:lang w:bidi="ar"/>
              </w:rPr>
              <w:t>赛项名称</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34FCDB23">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b/>
                <w:color w:val="000000"/>
                <w:sz w:val="20"/>
                <w:szCs w:val="20"/>
              </w:rPr>
            </w:pPr>
            <w:r>
              <w:rPr>
                <w:rFonts w:hint="eastAsia" w:ascii="宋体" w:hAnsi="宋体" w:cs="宋体"/>
                <w:b/>
                <w:color w:val="000000"/>
                <w:sz w:val="20"/>
                <w:szCs w:val="20"/>
                <w:lang w:bidi="ar"/>
              </w:rPr>
              <w:t>赛项级别</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0A6BA735">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b/>
                <w:color w:val="000000"/>
                <w:sz w:val="20"/>
                <w:szCs w:val="20"/>
              </w:rPr>
            </w:pPr>
            <w:r>
              <w:rPr>
                <w:rFonts w:hint="eastAsia" w:ascii="宋体" w:hAnsi="宋体" w:cs="宋体"/>
                <w:b/>
                <w:color w:val="000000"/>
                <w:sz w:val="20"/>
                <w:szCs w:val="20"/>
                <w:lang w:bidi="ar"/>
              </w:rPr>
              <w:t>参赛选手（班级）</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6CD2EC70">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b/>
                <w:color w:val="000000"/>
                <w:sz w:val="20"/>
                <w:szCs w:val="20"/>
              </w:rPr>
            </w:pPr>
            <w:r>
              <w:rPr>
                <w:rFonts w:hint="eastAsia" w:ascii="宋体" w:hAnsi="宋体" w:cs="宋体"/>
                <w:b/>
                <w:color w:val="000000"/>
                <w:sz w:val="20"/>
                <w:szCs w:val="20"/>
                <w:lang w:bidi="ar"/>
              </w:rPr>
              <w:t>竞赛成绩</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685FAF23">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b/>
                <w:color w:val="000000"/>
                <w:sz w:val="20"/>
                <w:szCs w:val="20"/>
              </w:rPr>
            </w:pPr>
            <w:r>
              <w:rPr>
                <w:rFonts w:hint="eastAsia" w:ascii="宋体" w:hAnsi="宋体" w:cs="宋体"/>
                <w:b/>
                <w:color w:val="000000"/>
                <w:sz w:val="20"/>
                <w:szCs w:val="20"/>
                <w:lang w:bidi="ar"/>
              </w:rPr>
              <w:t>指导教师</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5B8200B2">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b/>
                <w:color w:val="000000"/>
                <w:sz w:val="20"/>
                <w:szCs w:val="20"/>
              </w:rPr>
            </w:pPr>
            <w:r>
              <w:rPr>
                <w:rFonts w:hint="eastAsia" w:ascii="宋体" w:hAnsi="宋体" w:cs="宋体"/>
                <w:b/>
                <w:color w:val="000000"/>
                <w:sz w:val="20"/>
                <w:szCs w:val="20"/>
                <w:lang w:bidi="ar"/>
              </w:rPr>
              <w:t>获奖等级</w:t>
            </w:r>
          </w:p>
        </w:tc>
      </w:tr>
      <w:tr w14:paraId="62C95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6BE21615">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示例</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714F3A63">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2026年10月16日</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12B4D7A2">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03755545">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D类</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159A1198">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张三（软件241）；李四（软件242）</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0D1E9DBA">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90.21</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AD20D0">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1023ECB3">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一等奖</w:t>
            </w:r>
          </w:p>
        </w:tc>
      </w:tr>
      <w:tr w14:paraId="3F931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1B6F6458">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示例</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5B75B50A">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2026年10月16日</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298FC10A">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0B9D40FD">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E类</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2C3DEE02">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0C1DDB1D">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85.2</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5574C1">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305060A6">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二等奖</w:t>
            </w:r>
          </w:p>
        </w:tc>
      </w:tr>
      <w:tr w14:paraId="38979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7F872E7E">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示例</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4459E08D">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2026年10月16日</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7DB61D48">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4D88ABC5">
            <w:pPr>
              <w:keepNext w:val="0"/>
              <w:keepLines w:val="0"/>
              <w:suppressLineNumbers w:val="0"/>
              <w:spacing w:before="0" w:beforeLines="0" w:beforeAutospacing="0" w:after="0" w:afterLines="0" w:afterAutospacing="0"/>
              <w:ind w:left="0" w:right="0"/>
              <w:jc w:val="center"/>
              <w:rPr>
                <w:rFonts w:hint="eastAsia"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09F330C1">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037D3969">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75</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A31DB2">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4FD16842">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三等奖</w:t>
            </w:r>
          </w:p>
        </w:tc>
      </w:tr>
      <w:tr w14:paraId="6630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7D7B49AD">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示例</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0BD3B890">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2026年10月16日</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6A6AA1B7">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515EF2B3">
            <w:pPr>
              <w:keepNext w:val="0"/>
              <w:keepLines w:val="0"/>
              <w:suppressLineNumbers w:val="0"/>
              <w:spacing w:before="0" w:beforeLines="0" w:beforeAutospacing="0" w:after="0" w:afterLines="0" w:afterAutospacing="0"/>
              <w:ind w:left="0" w:right="0"/>
              <w:jc w:val="center"/>
              <w:rPr>
                <w:rFonts w:hint="eastAsia"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416F5562">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04F71C6D">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59</w:t>
            </w: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93E148">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461D0D96">
            <w:pPr>
              <w:keepNext w:val="0"/>
              <w:keepLines w:val="0"/>
              <w:suppressLineNumbers w:val="0"/>
              <w:spacing w:before="0" w:beforeLines="0" w:beforeAutospacing="0" w:after="0" w:afterLines="0" w:afterAutospacing="0"/>
              <w:ind w:left="0" w:right="0"/>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未获奖</w:t>
            </w:r>
          </w:p>
        </w:tc>
      </w:tr>
      <w:tr w14:paraId="5A259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29B60830">
            <w:pPr>
              <w:keepNext w:val="0"/>
              <w:keepLines w:val="0"/>
              <w:suppressLineNumbers w:val="0"/>
              <w:spacing w:before="0" w:beforeLines="0" w:beforeAutospacing="0" w:after="0" w:afterLines="0" w:afterAutospacing="0"/>
              <w:ind w:left="0" w:right="0"/>
              <w:rPr>
                <w:rFonts w:hint="eastAsia"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279C11D9">
            <w:pPr>
              <w:keepNext w:val="0"/>
              <w:keepLines w:val="0"/>
              <w:suppressLineNumbers w:val="0"/>
              <w:spacing w:before="0" w:beforeLines="0" w:beforeAutospacing="0" w:after="0" w:afterLines="0" w:afterAutospacing="0"/>
              <w:ind w:left="0" w:right="0"/>
              <w:jc w:val="center"/>
              <w:rPr>
                <w:rFonts w:hint="eastAsia"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35E664D6">
            <w:pPr>
              <w:keepNext w:val="0"/>
              <w:keepLines w:val="0"/>
              <w:suppressLineNumbers w:val="0"/>
              <w:spacing w:before="0" w:beforeLines="0" w:beforeAutospacing="0" w:after="0" w:afterLines="0" w:afterAutospacing="0"/>
              <w:ind w:left="0" w:right="0"/>
              <w:rPr>
                <w:rFonts w:hint="eastAsia"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6218894B">
            <w:pPr>
              <w:keepNext w:val="0"/>
              <w:keepLines w:val="0"/>
              <w:suppressLineNumbers w:val="0"/>
              <w:spacing w:before="0" w:beforeLines="0" w:beforeAutospacing="0" w:after="0" w:afterLines="0" w:afterAutospacing="0"/>
              <w:ind w:left="0" w:right="0"/>
              <w:rPr>
                <w:rFonts w:hint="eastAsia"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4A8B8ECA">
            <w:pPr>
              <w:keepNext w:val="0"/>
              <w:keepLines w:val="0"/>
              <w:suppressLineNumbers w:val="0"/>
              <w:spacing w:before="0" w:beforeLines="0" w:beforeAutospacing="0" w:after="0" w:afterLines="0" w:afterAutospacing="0"/>
              <w:ind w:left="0" w:right="0"/>
              <w:jc w:val="center"/>
              <w:rPr>
                <w:rFonts w:hint="eastAsia"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32D945EB">
            <w:pPr>
              <w:keepNext w:val="0"/>
              <w:keepLines w:val="0"/>
              <w:suppressLineNumbers w:val="0"/>
              <w:spacing w:before="0" w:beforeLines="0" w:beforeAutospacing="0" w:after="0" w:afterLines="0" w:afterAutospacing="0"/>
              <w:ind w:left="0" w:right="0"/>
              <w:jc w:val="center"/>
              <w:rPr>
                <w:rFonts w:hint="eastAsia" w:ascii="宋体" w:hAnsi="宋体" w:cs="宋体"/>
                <w:color w:val="000000"/>
                <w:sz w:val="20"/>
                <w:szCs w:val="20"/>
              </w:rPr>
            </w:pPr>
          </w:p>
        </w:tc>
        <w:tc>
          <w:tcPr>
            <w:tcW w:w="2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CC8638">
            <w:pPr>
              <w:keepNext w:val="0"/>
              <w:keepLines w:val="0"/>
              <w:suppressLineNumbers w:val="0"/>
              <w:spacing w:before="0" w:beforeLines="0" w:beforeAutospacing="0" w:after="0" w:afterLines="0" w:afterAutospacing="0"/>
              <w:ind w:left="0" w:right="0"/>
              <w:jc w:val="center"/>
              <w:rPr>
                <w:rFonts w:hint="eastAsia"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1EF53758">
            <w:pPr>
              <w:keepNext w:val="0"/>
              <w:keepLines w:val="0"/>
              <w:suppressLineNumbers w:val="0"/>
              <w:spacing w:before="0" w:beforeLines="0" w:beforeAutospacing="0" w:after="0" w:afterLines="0" w:afterAutospacing="0"/>
              <w:ind w:left="0" w:right="0"/>
              <w:jc w:val="center"/>
              <w:rPr>
                <w:rFonts w:hint="eastAsia" w:ascii="宋体" w:hAnsi="宋体" w:cs="宋体"/>
                <w:color w:val="000000"/>
                <w:sz w:val="20"/>
                <w:szCs w:val="20"/>
              </w:rPr>
            </w:pPr>
          </w:p>
        </w:tc>
      </w:tr>
      <w:tr w14:paraId="3F25E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jc w:val="center"/>
        </w:trPr>
        <w:tc>
          <w:tcPr>
            <w:tcW w:w="0" w:type="auto"/>
            <w:gridSpan w:val="8"/>
            <w:tcBorders>
              <w:top w:val="nil"/>
              <w:left w:val="nil"/>
              <w:bottom w:val="nil"/>
              <w:right w:val="nil"/>
              <w:tl2br w:val="nil"/>
              <w:tr2bl w:val="nil"/>
            </w:tcBorders>
            <w:noWrap/>
            <w:vAlign w:val="center"/>
          </w:tcPr>
          <w:p w14:paraId="12247E9D">
            <w:pPr>
              <w:keepNext w:val="0"/>
              <w:keepLines w:val="0"/>
              <w:suppressLineNumbers w:val="0"/>
              <w:spacing w:before="0" w:beforeLines="0" w:beforeAutospacing="0" w:after="0" w:afterLines="0" w:afterAutospacing="0"/>
              <w:ind w:left="0" w:right="0"/>
              <w:textAlignment w:val="center"/>
              <w:rPr>
                <w:rFonts w:hint="eastAsia" w:ascii="宋体" w:hAnsi="宋体" w:cs="宋体"/>
                <w:color w:val="000000"/>
                <w:sz w:val="20"/>
                <w:szCs w:val="20"/>
              </w:rPr>
            </w:pPr>
            <w:r>
              <w:rPr>
                <w:rFonts w:hint="eastAsia" w:ascii="宋体" w:hAnsi="宋体" w:cs="宋体"/>
                <w:color w:val="000000"/>
                <w:sz w:val="20"/>
                <w:szCs w:val="20"/>
                <w:lang w:bidi="ar"/>
              </w:rPr>
              <w:t>填表人：                                 承办部门负责人（签字）：                                                    教学科研处（签字）：</w:t>
            </w:r>
          </w:p>
        </w:tc>
      </w:tr>
      <w:tr w14:paraId="469A2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0" w:type="auto"/>
            <w:gridSpan w:val="8"/>
            <w:tcBorders>
              <w:top w:val="nil"/>
              <w:left w:val="nil"/>
              <w:bottom w:val="nil"/>
              <w:right w:val="nil"/>
              <w:tl2br w:val="nil"/>
              <w:tr2bl w:val="nil"/>
            </w:tcBorders>
            <w:noWrap/>
            <w:vAlign w:val="center"/>
          </w:tcPr>
          <w:p w14:paraId="3576D079">
            <w:pPr>
              <w:keepNext w:val="0"/>
              <w:keepLines w:val="0"/>
              <w:suppressLineNumbers w:val="0"/>
              <w:spacing w:before="0" w:beforeLines="0" w:beforeAutospacing="0" w:after="0" w:afterLines="0" w:afterAutospacing="0"/>
              <w:ind w:left="0" w:right="0"/>
              <w:textAlignment w:val="center"/>
              <w:rPr>
                <w:rFonts w:hint="eastAsia" w:ascii="宋体" w:hAnsi="宋体" w:cs="宋体"/>
                <w:color w:val="000000"/>
                <w:sz w:val="20"/>
                <w:szCs w:val="20"/>
              </w:rPr>
            </w:pPr>
            <w:r>
              <w:rPr>
                <w:rFonts w:hint="eastAsia" w:ascii="宋体" w:hAnsi="宋体" w:cs="宋体"/>
                <w:color w:val="000000"/>
                <w:sz w:val="20"/>
                <w:szCs w:val="20"/>
                <w:lang w:bidi="ar"/>
              </w:rPr>
              <w:t>备注：1.所有报名参赛学生（团队）均应列在本表中；2.比赛结束后，电子版发送至教科处邮箱（jxkyc@ahdy.edu.cn）,签字盖章纸质版送至教学科研处906室备案。</w:t>
            </w:r>
          </w:p>
        </w:tc>
      </w:tr>
    </w:tbl>
    <w:p w14:paraId="3947400E">
      <w:pPr>
        <w:numPr>
          <w:ilvl w:val="0"/>
          <w:numId w:val="0"/>
        </w:numPr>
        <w:ind w:left="2520" w:leftChars="0" w:firstLine="420" w:firstLineChars="0"/>
        <w:jc w:val="left"/>
        <w:rPr>
          <w:rFonts w:hint="default" w:ascii="方正仿宋_GB2312" w:hAnsi="方正仿宋_GB2312" w:eastAsia="方正仿宋_GB2312" w:cs="方正仿宋_GB2312"/>
          <w:kern w:val="2"/>
          <w:sz w:val="32"/>
          <w:szCs w:val="32"/>
          <w:lang w:val="en-US" w:eastAsia="zh-CN"/>
        </w:rPr>
      </w:pPr>
    </w:p>
    <w:sectPr>
      <w:pgSz w:w="16838" w:h="11906" w:orient="landscape"/>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0B4AD0-42D1-4A33-BA03-E1A413025C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B7D83F96-5FBC-47CF-A46F-B329F32D9CFC}"/>
  </w:font>
  <w:font w:name="方正小标宋简体">
    <w:panose1 w:val="02000000000000000000"/>
    <w:charset w:val="86"/>
    <w:family w:val="auto"/>
    <w:pitch w:val="default"/>
    <w:sig w:usb0="00000001" w:usb1="08000000" w:usb2="00000000" w:usb3="00000000" w:csb0="00040000" w:csb1="00000000"/>
    <w:embedRegular r:id="rId3" w:fontKey="{A8745377-AC13-4C6D-9CD9-1EA8169A3AE0}"/>
  </w:font>
  <w:font w:name="仿宋_GB2312">
    <w:altName w:val="仿宋"/>
    <w:panose1 w:val="02010609030001010101"/>
    <w:charset w:val="86"/>
    <w:family w:val="modern"/>
    <w:pitch w:val="default"/>
    <w:sig w:usb0="00000000" w:usb1="00000000" w:usb2="00000000" w:usb3="00000000" w:csb0="00040000" w:csb1="00000000"/>
    <w:embedRegular r:id="rId4" w:fontKey="{E4DC8B91-7B2A-4ED6-B524-5B0EF09F0B2E}"/>
  </w:font>
  <w:font w:name="方正仿宋_GB2312">
    <w:panose1 w:val="02000000000000000000"/>
    <w:charset w:val="86"/>
    <w:family w:val="auto"/>
    <w:pitch w:val="default"/>
    <w:sig w:usb0="A00002BF" w:usb1="184F6CFA" w:usb2="00000012" w:usb3="00000000" w:csb0="00040001" w:csb1="00000000"/>
    <w:embedRegular r:id="rId5" w:fontKey="{2889A0FF-57F9-45A7-AE78-EAFCC0790BC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26350C"/>
    <w:rsid w:val="0D3A01A5"/>
    <w:rsid w:val="19ED0DE8"/>
    <w:rsid w:val="210E7F88"/>
    <w:rsid w:val="3CC96EA4"/>
    <w:rsid w:val="419168A9"/>
    <w:rsid w:val="431762B8"/>
    <w:rsid w:val="49FB52DB"/>
    <w:rsid w:val="4FFB7CBC"/>
    <w:rsid w:val="5531145B"/>
    <w:rsid w:val="69AC6C0B"/>
    <w:rsid w:val="6D003795"/>
    <w:rsid w:val="6E8A5A18"/>
    <w:rsid w:val="708D61F9"/>
    <w:rsid w:val="7124712B"/>
    <w:rsid w:val="7DEB2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qFormat/>
    <w:uiPriority w:val="0"/>
    <w:pPr>
      <w:keepNext/>
      <w:keepLines/>
      <w:spacing w:before="280" w:beforeAutospacing="0" w:after="290" w:afterAutospacing="0" w:line="372" w:lineRule="auto"/>
      <w:outlineLvl w:val="4"/>
    </w:pPr>
    <w:rPr>
      <w:b/>
      <w:sz w:val="28"/>
    </w:rPr>
  </w:style>
  <w:style w:type="character" w:default="1" w:styleId="6">
    <w:name w:val="Default Paragraph Font"/>
    <w:qFormat/>
    <w:uiPriority w:val="0"/>
  </w:style>
  <w:style w:type="table" w:default="1" w:styleId="5">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qFormat/>
    <w:uiPriority w:val="0"/>
    <w:rPr>
      <w:rFonts w:ascii="仿宋" w:hAnsi="仿宋" w:eastAsia="仿宋" w:cs="仿宋"/>
      <w:sz w:val="28"/>
      <w:szCs w:val="28"/>
      <w:lang w:val="en-US" w:eastAsia="en-US" w:bidi="ar-SA"/>
    </w:rPr>
  </w:style>
  <w:style w:type="paragraph" w:styleId="4">
    <w:name w:val="Normal (Web)"/>
    <w:basedOn w:val="1"/>
    <w:qFormat/>
    <w:uiPriority w:val="0"/>
    <w:rPr>
      <w:rFonts w:hint="eastAsia"/>
      <w:sz w:val="24"/>
      <w:szCs w:val="22"/>
    </w:rPr>
  </w:style>
  <w:style w:type="character" w:styleId="7">
    <w:name w:val="Hyperlink"/>
    <w:basedOn w:val="6"/>
    <w:qFormat/>
    <w:uiPriority w:val="0"/>
    <w:rPr>
      <w:color w:val="0000FF"/>
      <w:u w:val="single"/>
    </w:rPr>
  </w:style>
  <w:style w:type="character" w:customStyle="1" w:styleId="8">
    <w:name w:val="10"/>
    <w:basedOn w:val="6"/>
    <w:uiPriority w:val="0"/>
    <w:rPr>
      <w:rFonts w:hint="default" w:ascii="Calibri" w:hAnsi="Calibri" w:cs="Calibri"/>
    </w:rPr>
  </w:style>
  <w:style w:type="character" w:customStyle="1" w:styleId="9">
    <w:name w:val="15"/>
    <w:basedOn w:val="6"/>
    <w:qFormat/>
    <w:uiPriority w:val="0"/>
    <w:rPr>
      <w:rFonts w:hint="eastAsia" w:ascii="宋体" w:hAnsi="宋体" w:eastAsia="宋体" w:cs="宋体"/>
      <w:color w:val="000000"/>
      <w:sz w:val="24"/>
      <w:szCs w:val="24"/>
    </w:rPr>
  </w:style>
  <w:style w:type="character" w:customStyle="1" w:styleId="10">
    <w:name w:val="font41"/>
    <w:basedOn w:val="6"/>
    <w:unhideWhenUsed/>
    <w:qFormat/>
    <w:uiPriority w:val="0"/>
    <w:rPr>
      <w:rFonts w:hint="eastAsia" w:ascii="宋体" w:hAnsi="宋体" w:eastAsia="宋体" w:cs="宋体"/>
      <w:color w:val="000000"/>
      <w:sz w:val="24"/>
      <w:szCs w:val="24"/>
      <w:u w:val="single"/>
    </w:rPr>
  </w:style>
  <w:style w:type="character" w:customStyle="1" w:styleId="11">
    <w:name w:val="font01"/>
    <w:basedOn w:val="6"/>
    <w:unhideWhenUsed/>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f9156f4a-7caa-4d86-81a3-411be0d23ca0</errorID>
      <errorWord>，</errorWord>
      <group>L1_Punc</group>
      <groupName>标点问题</groupName>
      <ability>L2_Punc_CN</ability>
      <abilityName>标点符号问题</abilityName>
      <candidateList>
        <item/>
      </candidateList>
      <explain/>
      <paraID>19291748</paraID>
      <start>27</start>
      <end>27</end>
      <status>modified</status>
      <modifiedWord/>
      <trackRevisions>false</trackRevisions>
    </reviewItem>
    <reviewItem>
      <errorID>c0b02e93-f821-48d3-adc1-b08c08abf941</errorID>
      <errorWord>分钟</errorWord>
      <group>L1_Punc</group>
      <groupName>标点问题</groupName>
      <ability>L2_Punc_CN</ability>
      <abilityName>标点符号问题</abilityName>
      <candidateList>
        <item>分钟。</item>
      </candidateList>
      <explain/>
      <paraID>64E945F7</paraID>
      <start>55</start>
      <end>58</end>
      <status>modified</status>
      <modifiedWord>分钟。</modifiedWord>
      <trackRevisions>false</trackRevisions>
    </reviewItem>
    <reviewItem>
      <errorID>11adc4d0-7eb6-4514-baf6-ad10c368dbd2</errorID>
      <errorWord>(试行)》</errorWord>
      <group>L1_Political</group>
      <groupName>政治性问题</groupName>
      <ability>L2_Keyword</ability>
      <abilityName>固定表述</abilityName>
      <candidateList>
        <item>（试行）》</item>
      </candidateList>
      <explain>此处内容疑似含有固定表述相关错误，建议核查。</explain>
      <paraID>7655DBD5</paraID>
      <start>38</start>
      <end>43</end>
      <status>ignored</status>
      <modifiedWord/>
      <trackRevisions>false</trackRevisions>
    </reviewItem>
    <reviewItem>
      <errorID>7fe4a7a6-0de4-4cd7-ac84-5d9a026829ed</errorID>
      <errorWord>日至2026年</errorWord>
      <group>L1_Word</group>
      <groupName>字词问题</groupName>
      <ability>L2_Typo</ability>
      <abilityName>字词错误</abilityName>
      <candidateList>
        <item>日起至2026年</item>
      </candidateList>
      <explain/>
      <paraID> C285CE8</paraID>
      <start>16</start>
      <end>24</end>
      <status>modified</status>
      <modifiedWord>日起至2026年</modifiedWord>
      <trackRevisions>false</trackRevisions>
    </reviewItem>
    <reviewItem>
      <errorID>8c978787-01da-48b9-8f46-885f993dcdf9</errorID>
      <errorWord>00点</errorWord>
      <group>L1_Word</group>
      <groupName>字词问题</groupName>
      <ability>L2_Typo</ability>
      <abilityName>字词错误</abilityName>
      <candidateList>
        <item>00</item>
      </candidateList>
      <explain/>
      <paraID> C285CE8</paraID>
      <start>32</start>
      <end>34</end>
      <status>modified</status>
      <modifiedWord>00</modifiedWord>
      <trackRevisions>false</trackRevisions>
    </reviewItem>
    <reviewItem>
      <errorID>83e9810f-cc85-467d-98da-dba728f70358</errorID>
      <errorWord>发送到</errorWord>
      <group>L1_Word</group>
      <groupName>字词问题</groupName>
      <ability>L2_Typo</ability>
      <abilityName>字词错误</abilityName>
      <candidateList>
        <item>发送至</item>
      </candidateList>
      <explain>存在字形相近字词的误用。</explain>
      <paraID> C285CE8</paraID>
      <start>66</start>
      <end>69</end>
      <status>modified</status>
      <modifiedWord>发送至</modifiedWord>
      <trackRevisions>false</trackRevisions>
    </reviewItem>
  </reviewItems>
  <config/>
</contractReview>
</file>

<file path=customXml/itemProps1.xml><?xml version="1.0" encoding="utf-8"?>
<ds:datastoreItem xmlns:ds="http://schemas.openxmlformats.org/officeDocument/2006/customXml" ds:itemID="{d24d4783-8fdf-43fa-9c01-28aad53cb02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1338</Words>
  <Characters>1554</Characters>
  <Paragraphs>195</Paragraphs>
  <TotalTime>0</TotalTime>
  <ScaleCrop>false</ScaleCrop>
  <LinksUpToDate>false</LinksUpToDate>
  <CharactersWithSpaces>1650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2022-11-28T02:17:00Z</dcterms:created>
  <dc:creator>b407-1</dc:creator>
  <cp:lastModifiedBy>s</cp:lastModifiedBy>
  <dcterms:modified xsi:type="dcterms:W3CDTF">2026-06-12T02:10:15Z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62921FBD33ED4163874E13E6A16FCAE0_13</vt:lpwstr>
  </property>
  <property fmtid="{D5CDD505-2E9C-101B-9397-08002B2CF9AE}" pid="4" name="KSOTemplateDocerSaveRecord">
    <vt:lpwstr>eyJoZGlkIjoiYjk5ODM0YmMxOWJiYWQyNDU4MGIzYWRmYTA0ZmI5NDciLCJ1c2VySWQiOiIzNTAyNDgwNDUifQ==</vt:lpwstr>
  </property>
</Properties>
</file>