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F97" w:rsidRDefault="00764FDD" w:rsidP="00ED2AFB">
      <w:pPr>
        <w:pStyle w:val="a3"/>
        <w:tabs>
          <w:tab w:val="left" w:pos="709"/>
          <w:tab w:val="left" w:pos="851"/>
        </w:tabs>
        <w:autoSpaceDE w:val="0"/>
        <w:adjustRightInd w:val="0"/>
        <w:snapToGrid w:val="0"/>
        <w:spacing w:before="0" w:beforeAutospacing="0" w:after="0" w:afterAutospacing="0" w:line="400" w:lineRule="exact"/>
        <w:ind w:firstLineChars="200" w:firstLine="643"/>
        <w:rPr>
          <w:rFonts w:eastAsia="宋体" w:hint="default"/>
          <w:b/>
          <w:bCs/>
          <w:sz w:val="32"/>
          <w:szCs w:val="32"/>
        </w:rPr>
      </w:pPr>
      <w:r>
        <w:rPr>
          <w:rFonts w:eastAsia="宋体"/>
          <w:b/>
          <w:bCs/>
          <w:sz w:val="32"/>
          <w:szCs w:val="32"/>
        </w:rPr>
        <w:t>附件</w:t>
      </w:r>
      <w:r w:rsidR="00154F97">
        <w:rPr>
          <w:rFonts w:eastAsia="宋体"/>
          <w:b/>
          <w:bCs/>
          <w:sz w:val="32"/>
          <w:szCs w:val="32"/>
        </w:rPr>
        <w:t>采购项目技术需求</w:t>
      </w:r>
    </w:p>
    <w:p w:rsidR="00154F97" w:rsidRDefault="00154F97" w:rsidP="00ED2AFB">
      <w:pPr>
        <w:spacing w:line="360" w:lineRule="auto"/>
        <w:ind w:firstLineChars="200" w:firstLine="560"/>
        <w:rPr>
          <w:rFonts w:ascii="等线" w:eastAsia="等线" w:hAnsi="等线"/>
          <w:b/>
          <w:bCs/>
          <w:color w:val="000000"/>
          <w:sz w:val="28"/>
          <w:szCs w:val="28"/>
        </w:rPr>
      </w:pPr>
      <w:r>
        <w:rPr>
          <w:rFonts w:ascii="等线" w:eastAsia="等线" w:hAnsi="等线" w:hint="eastAsia"/>
          <w:b/>
          <w:bCs/>
          <w:color w:val="000000"/>
          <w:sz w:val="28"/>
          <w:szCs w:val="28"/>
        </w:rPr>
        <w:t>（</w:t>
      </w:r>
      <w:r>
        <w:rPr>
          <w:rFonts w:ascii="等线" w:eastAsia="等线" w:hAnsi="等线"/>
          <w:b/>
          <w:bCs/>
          <w:color w:val="000000"/>
          <w:sz w:val="28"/>
          <w:szCs w:val="28"/>
        </w:rPr>
        <w:t>一</w:t>
      </w:r>
      <w:r>
        <w:rPr>
          <w:rFonts w:ascii="等线" w:eastAsia="等线" w:hAnsi="等线" w:hint="eastAsia"/>
          <w:b/>
          <w:bCs/>
          <w:color w:val="000000"/>
          <w:sz w:val="28"/>
          <w:szCs w:val="28"/>
        </w:rPr>
        <w:t>）</w:t>
      </w:r>
      <w:r>
        <w:rPr>
          <w:rFonts w:ascii="等线" w:eastAsia="等线" w:hAnsi="等线"/>
          <w:b/>
          <w:bCs/>
          <w:color w:val="000000"/>
          <w:sz w:val="28"/>
          <w:szCs w:val="28"/>
        </w:rPr>
        <w:t>项目概述</w:t>
      </w:r>
    </w:p>
    <w:p w:rsidR="00154F97" w:rsidRDefault="00154F97" w:rsidP="00ED2AFB">
      <w:pPr>
        <w:widowControl/>
        <w:spacing w:line="360" w:lineRule="auto"/>
        <w:ind w:firstLineChars="200" w:firstLine="480"/>
        <w:jc w:val="left"/>
        <w:outlineLvl w:val="2"/>
        <w:rPr>
          <w:rFonts w:ascii="宋体" w:hAnsi="宋体"/>
          <w:b/>
          <w:sz w:val="24"/>
          <w:szCs w:val="24"/>
        </w:rPr>
      </w:pPr>
      <w:r>
        <w:rPr>
          <w:rFonts w:ascii="宋体" w:hAnsi="宋体"/>
          <w:b/>
          <w:sz w:val="24"/>
          <w:szCs w:val="24"/>
        </w:rPr>
        <w:t xml:space="preserve">1. </w:t>
      </w:r>
      <w:r>
        <w:rPr>
          <w:rFonts w:ascii="宋体" w:hAnsi="宋体"/>
          <w:b/>
          <w:sz w:val="24"/>
          <w:szCs w:val="24"/>
        </w:rPr>
        <w:t>项目背景</w:t>
      </w:r>
    </w:p>
    <w:p w:rsidR="00154F97" w:rsidRDefault="00154F97" w:rsidP="00ED2AFB">
      <w:pPr>
        <w:widowControl/>
        <w:spacing w:line="360" w:lineRule="auto"/>
        <w:ind w:firstLineChars="200" w:firstLine="480"/>
        <w:jc w:val="left"/>
        <w:rPr>
          <w:rFonts w:ascii="宋体" w:hAnsi="宋体"/>
          <w:sz w:val="24"/>
          <w:szCs w:val="24"/>
        </w:rPr>
      </w:pPr>
      <w:r>
        <w:rPr>
          <w:rFonts w:ascii="宋体" w:hAnsi="宋体" w:hint="eastAsia"/>
          <w:sz w:val="24"/>
          <w:szCs w:val="24"/>
        </w:rPr>
        <w:t>本项目为学院的诊改工作提供全面的数据展现（含目标链和标准链相关内容），并能为螺旋运行提供技术上的支撑（状态数据即画像功能、预警）；</w:t>
      </w:r>
    </w:p>
    <w:p w:rsidR="00154F97" w:rsidRDefault="00154F97" w:rsidP="00ED2AFB">
      <w:pPr>
        <w:widowControl/>
        <w:spacing w:line="360" w:lineRule="auto"/>
        <w:ind w:firstLineChars="200" w:firstLine="480"/>
        <w:jc w:val="left"/>
        <w:rPr>
          <w:rFonts w:ascii="宋体" w:hAnsi="宋体"/>
          <w:sz w:val="24"/>
          <w:szCs w:val="24"/>
        </w:rPr>
      </w:pPr>
      <w:r>
        <w:rPr>
          <w:rFonts w:ascii="宋体" w:hAnsi="宋体"/>
          <w:sz w:val="24"/>
          <w:szCs w:val="24"/>
        </w:rPr>
        <w:t>系统为高度定制化系统，</w:t>
      </w:r>
      <w:r>
        <w:rPr>
          <w:rFonts w:ascii="宋体" w:hAnsi="宋体" w:hint="eastAsia"/>
          <w:sz w:val="24"/>
          <w:szCs w:val="24"/>
        </w:rPr>
        <w:t>面临的问题为需要确定并细化相对明确的业务流程，根据此流程开发平台。</w:t>
      </w:r>
    </w:p>
    <w:p w:rsidR="00154F97" w:rsidRDefault="00154F97" w:rsidP="00ED2AFB">
      <w:pPr>
        <w:widowControl/>
        <w:spacing w:line="360" w:lineRule="auto"/>
        <w:ind w:firstLineChars="200" w:firstLine="480"/>
        <w:jc w:val="left"/>
        <w:rPr>
          <w:rFonts w:ascii="宋体" w:hAnsi="宋体"/>
          <w:sz w:val="24"/>
          <w:szCs w:val="24"/>
        </w:rPr>
      </w:pPr>
      <w:r>
        <w:rPr>
          <w:rFonts w:ascii="宋体" w:hAnsi="宋体" w:hint="eastAsia"/>
          <w:sz w:val="24"/>
          <w:szCs w:val="24"/>
        </w:rPr>
        <w:t>数据支持：数据中心提供已经对接的业务数据，未对接的使用文档导入，如师生自行定制的目标需要提供数据输入页面。部分数据需要清洗。</w:t>
      </w:r>
    </w:p>
    <w:p w:rsidR="00154F97" w:rsidRDefault="00154F97" w:rsidP="00ED2AFB">
      <w:pPr>
        <w:widowControl/>
        <w:spacing w:line="360" w:lineRule="auto"/>
        <w:ind w:firstLineChars="200" w:firstLine="480"/>
        <w:jc w:val="left"/>
        <w:rPr>
          <w:rFonts w:ascii="宋体" w:hAnsi="宋体"/>
          <w:sz w:val="24"/>
          <w:szCs w:val="24"/>
        </w:rPr>
      </w:pPr>
      <w:r>
        <w:rPr>
          <w:rFonts w:ascii="宋体" w:hAnsi="宋体"/>
          <w:sz w:val="24"/>
          <w:szCs w:val="24"/>
        </w:rPr>
        <w:t>系统业务数据来源于学院数据中心、其它业务系统、线下业务数据等</w:t>
      </w:r>
      <w:r>
        <w:rPr>
          <w:rFonts w:ascii="宋体" w:hAnsi="宋体" w:hint="eastAsia"/>
          <w:sz w:val="24"/>
          <w:szCs w:val="24"/>
        </w:rPr>
        <w:t>。</w:t>
      </w:r>
      <w:r>
        <w:rPr>
          <w:rFonts w:ascii="宋体" w:hAnsi="宋体"/>
          <w:sz w:val="24"/>
          <w:szCs w:val="24"/>
        </w:rPr>
        <w:t>需开发相应数据接口对接学院数据中心和其它业务系统，由此产生的费用需中标人自行承担，采购人不另行支付费用。</w:t>
      </w:r>
      <w:r>
        <w:rPr>
          <w:rFonts w:ascii="宋体" w:hAnsi="宋体" w:hint="eastAsia"/>
          <w:sz w:val="24"/>
          <w:szCs w:val="24"/>
        </w:rPr>
        <w:t>请投标</w:t>
      </w:r>
      <w:r>
        <w:rPr>
          <w:rFonts w:ascii="宋体" w:hAnsi="宋体"/>
          <w:sz w:val="24"/>
          <w:szCs w:val="24"/>
        </w:rPr>
        <w:t>人自行了解学院数据中心及其它业务系统情况。</w:t>
      </w:r>
    </w:p>
    <w:p w:rsidR="00154F97" w:rsidRDefault="00154F97" w:rsidP="00ED2AFB">
      <w:pPr>
        <w:widowControl/>
        <w:spacing w:line="360" w:lineRule="auto"/>
        <w:ind w:firstLineChars="200" w:firstLine="480"/>
        <w:jc w:val="left"/>
        <w:outlineLvl w:val="2"/>
        <w:rPr>
          <w:rFonts w:ascii="宋体" w:hAnsi="宋体"/>
          <w:b/>
          <w:sz w:val="24"/>
          <w:szCs w:val="24"/>
        </w:rPr>
      </w:pPr>
      <w:r>
        <w:rPr>
          <w:rFonts w:ascii="宋体" w:hAnsi="宋体"/>
          <w:b/>
          <w:sz w:val="24"/>
          <w:szCs w:val="24"/>
        </w:rPr>
        <w:t xml:space="preserve">2. </w:t>
      </w:r>
      <w:r>
        <w:rPr>
          <w:rFonts w:ascii="宋体" w:hAnsi="宋体"/>
          <w:b/>
          <w:sz w:val="24"/>
          <w:szCs w:val="24"/>
        </w:rPr>
        <w:t>项目目标</w:t>
      </w:r>
    </w:p>
    <w:p w:rsidR="00154F97" w:rsidRDefault="00154F97" w:rsidP="00ED2AFB">
      <w:pPr>
        <w:spacing w:line="360" w:lineRule="auto"/>
        <w:ind w:firstLineChars="200" w:firstLine="480"/>
        <w:outlineLvl w:val="0"/>
        <w:rPr>
          <w:rFonts w:ascii="宋体" w:hAnsi="宋体"/>
          <w:sz w:val="24"/>
          <w:szCs w:val="24"/>
        </w:rPr>
      </w:pPr>
      <w:r>
        <w:rPr>
          <w:rFonts w:ascii="宋体" w:hAnsi="宋体" w:hint="eastAsia"/>
          <w:sz w:val="24"/>
          <w:szCs w:val="24"/>
        </w:rPr>
        <w:t>通过</w:t>
      </w:r>
      <w:r>
        <w:rPr>
          <w:rFonts w:ascii="宋体" w:hAnsi="宋体" w:hint="eastAsia"/>
          <w:sz w:val="24"/>
          <w:szCs w:val="24"/>
        </w:rPr>
        <w:t>2</w:t>
      </w:r>
      <w:r>
        <w:rPr>
          <w:rFonts w:ascii="宋体" w:hAnsi="宋体" w:hint="eastAsia"/>
          <w:sz w:val="24"/>
          <w:szCs w:val="24"/>
        </w:rPr>
        <w:t>期项目（学校、专业、课程、学生层面）的实施，构建应用系统实现以下目标：</w:t>
      </w:r>
    </w:p>
    <w:p w:rsidR="00154F97" w:rsidRDefault="00154F97" w:rsidP="00ED2AFB">
      <w:pPr>
        <w:spacing w:line="360" w:lineRule="auto"/>
        <w:ind w:firstLineChars="200" w:firstLine="480"/>
        <w:outlineLvl w:val="0"/>
        <w:rPr>
          <w:rFonts w:ascii="宋体" w:hAnsi="宋体"/>
          <w:sz w:val="24"/>
          <w:szCs w:val="24"/>
        </w:rPr>
      </w:pPr>
      <w:r>
        <w:rPr>
          <w:rFonts w:ascii="宋体" w:hAnsi="宋体" w:hint="eastAsia"/>
          <w:sz w:val="24"/>
          <w:szCs w:val="24"/>
        </w:rPr>
        <w:t>按照学院顶层设计要求，逐步推进，达到实时、常态化支撑学校诊改工作的目标。</w:t>
      </w:r>
    </w:p>
    <w:p w:rsidR="00154F97" w:rsidRDefault="00154F97" w:rsidP="00ED2AFB">
      <w:pPr>
        <w:spacing w:line="360" w:lineRule="auto"/>
        <w:ind w:firstLineChars="200" w:firstLine="480"/>
        <w:outlineLvl w:val="0"/>
        <w:rPr>
          <w:rFonts w:ascii="宋体" w:hAnsi="宋体"/>
          <w:sz w:val="24"/>
          <w:szCs w:val="24"/>
        </w:rPr>
      </w:pPr>
      <w:r>
        <w:rPr>
          <w:rFonts w:ascii="宋体" w:hAnsi="宋体"/>
          <w:b/>
          <w:sz w:val="24"/>
          <w:szCs w:val="28"/>
        </w:rPr>
        <w:t>★</w:t>
      </w: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能够实时展现各层面的目标链、标准链；</w:t>
      </w:r>
    </w:p>
    <w:p w:rsidR="00154F97" w:rsidRDefault="00154F97" w:rsidP="00ED2AFB">
      <w:pPr>
        <w:spacing w:line="360" w:lineRule="auto"/>
        <w:ind w:firstLineChars="200" w:firstLine="480"/>
        <w:outlineLvl w:val="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能够实现各层面发展规划的制定与展示；</w:t>
      </w:r>
    </w:p>
    <w:p w:rsidR="00154F97" w:rsidRDefault="00154F97" w:rsidP="00ED2AFB">
      <w:pPr>
        <w:spacing w:line="360" w:lineRule="auto"/>
        <w:ind w:firstLineChars="200" w:firstLine="480"/>
        <w:outlineLvl w:val="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能够实现不同层面工作标准的制定；</w:t>
      </w:r>
    </w:p>
    <w:p w:rsidR="00154F97" w:rsidRDefault="00154F97" w:rsidP="00ED2AFB">
      <w:pPr>
        <w:spacing w:line="360" w:lineRule="auto"/>
        <w:ind w:firstLineChars="200" w:firstLine="480"/>
        <w:outlineLvl w:val="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可以实现从学院依次往下逐级目标的状态展现和分析；</w:t>
      </w:r>
    </w:p>
    <w:p w:rsidR="00154F97" w:rsidRDefault="00154F97" w:rsidP="00ED2AFB">
      <w:pPr>
        <w:spacing w:line="360" w:lineRule="auto"/>
        <w:ind w:firstLineChars="200" w:firstLine="480"/>
        <w:outlineLvl w:val="0"/>
        <w:rPr>
          <w:rFonts w:ascii="宋体" w:hAnsi="宋体"/>
          <w:sz w:val="24"/>
          <w:szCs w:val="24"/>
        </w:rPr>
      </w:pPr>
      <w:r>
        <w:rPr>
          <w:rFonts w:ascii="宋体" w:hAnsi="宋体"/>
          <w:b/>
          <w:sz w:val="24"/>
          <w:szCs w:val="28"/>
        </w:rPr>
        <w:lastRenderedPageBreak/>
        <w:t>★</w:t>
      </w:r>
      <w:r>
        <w:rPr>
          <w:rFonts w:ascii="宋体" w:hAnsi="宋体" w:hint="eastAsia"/>
          <w:sz w:val="24"/>
          <w:szCs w:val="24"/>
        </w:rPr>
        <w:t>（</w:t>
      </w:r>
      <w:r>
        <w:rPr>
          <w:rFonts w:ascii="宋体" w:hAnsi="宋体" w:hint="eastAsia"/>
          <w:sz w:val="24"/>
          <w:szCs w:val="24"/>
        </w:rPr>
        <w:t>5</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能够实现指定周期内各层面工作计划的制定。</w:t>
      </w:r>
    </w:p>
    <w:p w:rsidR="00154F97" w:rsidRDefault="00154F97" w:rsidP="00ED2AFB">
      <w:pPr>
        <w:spacing w:line="360" w:lineRule="auto"/>
        <w:ind w:firstLineChars="200" w:firstLine="480"/>
        <w:outlineLvl w:val="0"/>
        <w:rPr>
          <w:rFonts w:ascii="宋体" w:hAnsi="宋体"/>
          <w:sz w:val="24"/>
          <w:szCs w:val="24"/>
        </w:rPr>
      </w:pPr>
      <w:r>
        <w:rPr>
          <w:rFonts w:ascii="宋体" w:hAnsi="宋体"/>
          <w:b/>
          <w:sz w:val="24"/>
          <w:szCs w:val="28"/>
        </w:rPr>
        <w:t>★</w:t>
      </w:r>
      <w:r>
        <w:rPr>
          <w:rFonts w:ascii="宋体" w:hAnsi="宋体" w:hint="eastAsia"/>
          <w:sz w:val="24"/>
          <w:szCs w:val="24"/>
        </w:rPr>
        <w:t>（</w:t>
      </w:r>
      <w:r>
        <w:rPr>
          <w:rFonts w:ascii="宋体" w:hAnsi="宋体" w:hint="eastAsia"/>
          <w:sz w:val="24"/>
          <w:szCs w:val="24"/>
        </w:rPr>
        <w:t>6</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能够展示工作计划完成情况，对触发预警的指标发出预警。</w:t>
      </w:r>
    </w:p>
    <w:p w:rsidR="00154F97" w:rsidRDefault="00154F97" w:rsidP="00ED2AFB">
      <w:pPr>
        <w:spacing w:line="360" w:lineRule="auto"/>
        <w:ind w:firstLineChars="200" w:firstLine="480"/>
        <w:outlineLvl w:val="0"/>
        <w:rPr>
          <w:rFonts w:ascii="宋体" w:hAnsi="宋体"/>
          <w:sz w:val="24"/>
          <w:szCs w:val="24"/>
        </w:rPr>
      </w:pPr>
      <w:r>
        <w:rPr>
          <w:rFonts w:ascii="宋体" w:hAnsi="宋体" w:hint="eastAsia"/>
          <w:sz w:val="24"/>
          <w:szCs w:val="24"/>
        </w:rPr>
        <w:t>（</w:t>
      </w:r>
      <w:r>
        <w:rPr>
          <w:rFonts w:ascii="宋体" w:hAnsi="宋体" w:hint="eastAsia"/>
          <w:sz w:val="24"/>
          <w:szCs w:val="24"/>
        </w:rPr>
        <w:t>7</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对有预警的指标可以推送邮件进入对应负责人的邮箱从而进入诊改流程；</w:t>
      </w:r>
    </w:p>
    <w:p w:rsidR="00154F97" w:rsidRDefault="00154F97" w:rsidP="00ED2AFB">
      <w:pPr>
        <w:spacing w:line="360" w:lineRule="auto"/>
        <w:ind w:firstLineChars="200" w:firstLine="480"/>
        <w:outlineLvl w:val="0"/>
        <w:rPr>
          <w:rFonts w:ascii="宋体" w:hAnsi="宋体"/>
          <w:sz w:val="24"/>
          <w:szCs w:val="24"/>
        </w:rPr>
      </w:pPr>
      <w:r>
        <w:rPr>
          <w:rFonts w:ascii="宋体" w:hAnsi="宋体"/>
          <w:b/>
          <w:sz w:val="24"/>
          <w:szCs w:val="28"/>
        </w:rPr>
        <w:t>★</w:t>
      </w:r>
      <w:r>
        <w:rPr>
          <w:rFonts w:ascii="宋体" w:hAnsi="宋体" w:hint="eastAsia"/>
          <w:sz w:val="24"/>
          <w:szCs w:val="24"/>
        </w:rPr>
        <w:t>（</w:t>
      </w:r>
      <w:r>
        <w:rPr>
          <w:rFonts w:ascii="宋体" w:hAnsi="宋体" w:hint="eastAsia"/>
          <w:sz w:val="24"/>
          <w:szCs w:val="24"/>
        </w:rPr>
        <w:t>8</w:t>
      </w:r>
      <w:r>
        <w:rPr>
          <w:rFonts w:ascii="宋体" w:hAnsi="宋体" w:hint="eastAsia"/>
          <w:sz w:val="24"/>
          <w:szCs w:val="24"/>
        </w:rPr>
        <w:t>）实现全院层面工作计划完成情况评分排序，即各层面画像功能。</w:t>
      </w:r>
    </w:p>
    <w:p w:rsidR="00154F97" w:rsidRDefault="00154F97" w:rsidP="00ED2AFB">
      <w:pPr>
        <w:spacing w:line="360" w:lineRule="auto"/>
        <w:ind w:firstLineChars="200" w:firstLine="480"/>
        <w:outlineLvl w:val="0"/>
        <w:rPr>
          <w:rFonts w:ascii="宋体" w:hAnsi="宋体"/>
          <w:sz w:val="24"/>
          <w:szCs w:val="24"/>
        </w:rPr>
      </w:pPr>
      <w:r>
        <w:rPr>
          <w:rFonts w:ascii="宋体" w:hAnsi="宋体" w:hint="eastAsia"/>
          <w:sz w:val="24"/>
          <w:szCs w:val="24"/>
        </w:rPr>
        <w:t>（</w:t>
      </w:r>
      <w:r>
        <w:rPr>
          <w:rFonts w:ascii="宋体" w:hAnsi="宋体" w:hint="eastAsia"/>
          <w:sz w:val="24"/>
          <w:szCs w:val="24"/>
        </w:rPr>
        <w:t>9</w:t>
      </w:r>
      <w:r>
        <w:rPr>
          <w:rFonts w:ascii="宋体" w:hAnsi="宋体" w:hint="eastAsia"/>
          <w:sz w:val="24"/>
          <w:szCs w:val="24"/>
        </w:rPr>
        <w:t>）实现各层面指定周期工作状态总览（专业、课程、学生个体画像）</w:t>
      </w:r>
    </w:p>
    <w:p w:rsidR="00154F97" w:rsidRDefault="00154F97" w:rsidP="00ED2AFB">
      <w:pPr>
        <w:spacing w:line="360" w:lineRule="auto"/>
        <w:ind w:firstLineChars="200" w:firstLine="480"/>
        <w:outlineLvl w:val="0"/>
        <w:rPr>
          <w:rFonts w:ascii="宋体" w:hAnsi="宋体"/>
          <w:sz w:val="24"/>
          <w:szCs w:val="24"/>
        </w:rPr>
      </w:pPr>
      <w:r>
        <w:rPr>
          <w:rFonts w:ascii="宋体" w:hAnsi="宋体"/>
          <w:b/>
          <w:sz w:val="24"/>
          <w:szCs w:val="28"/>
        </w:rPr>
        <w:t>★</w:t>
      </w:r>
      <w:r>
        <w:rPr>
          <w:rFonts w:ascii="宋体" w:hAnsi="宋体" w:hint="eastAsia"/>
          <w:sz w:val="24"/>
          <w:szCs w:val="24"/>
        </w:rPr>
        <w:t>（</w:t>
      </w:r>
      <w:r>
        <w:rPr>
          <w:rFonts w:ascii="宋体" w:hAnsi="宋体" w:hint="eastAsia"/>
          <w:sz w:val="24"/>
          <w:szCs w:val="24"/>
        </w:rPr>
        <w:t>10</w:t>
      </w:r>
      <w:r>
        <w:rPr>
          <w:rFonts w:ascii="宋体" w:hAnsi="宋体" w:hint="eastAsia"/>
          <w:sz w:val="24"/>
          <w:szCs w:val="24"/>
        </w:rPr>
        <w:t>）提供各层面阶段性诊改分析报告。</w:t>
      </w:r>
    </w:p>
    <w:p w:rsidR="00154F97" w:rsidRDefault="00154F97" w:rsidP="00ED2AFB">
      <w:pPr>
        <w:spacing w:line="360" w:lineRule="auto"/>
        <w:ind w:firstLineChars="200" w:firstLine="480"/>
        <w:outlineLvl w:val="0"/>
        <w:rPr>
          <w:rFonts w:ascii="宋体" w:hAnsi="宋体"/>
          <w:b/>
          <w:sz w:val="24"/>
          <w:szCs w:val="28"/>
        </w:rPr>
      </w:pPr>
      <w:r>
        <w:rPr>
          <w:rFonts w:ascii="宋体" w:hAnsi="宋体" w:hint="eastAsia"/>
          <w:sz w:val="24"/>
          <w:szCs w:val="24"/>
        </w:rPr>
        <w:t>（</w:t>
      </w:r>
      <w:r>
        <w:rPr>
          <w:rFonts w:ascii="宋体" w:hAnsi="宋体" w:hint="eastAsia"/>
          <w:sz w:val="24"/>
          <w:szCs w:val="24"/>
        </w:rPr>
        <w:t>11</w:t>
      </w:r>
      <w:r>
        <w:rPr>
          <w:rFonts w:ascii="宋体" w:hAnsi="宋体" w:hint="eastAsia"/>
          <w:sz w:val="24"/>
          <w:szCs w:val="24"/>
        </w:rPr>
        <w:t>）除必要部分外，数据采集尽量减少手工填写</w:t>
      </w:r>
    </w:p>
    <w:p w:rsidR="00154F97" w:rsidRDefault="00154F97" w:rsidP="00ED2AFB">
      <w:pPr>
        <w:widowControl/>
        <w:spacing w:line="360" w:lineRule="auto"/>
        <w:ind w:firstLineChars="200" w:firstLine="480"/>
        <w:jc w:val="left"/>
        <w:outlineLvl w:val="2"/>
        <w:rPr>
          <w:rFonts w:ascii="宋体" w:hAnsi="宋体"/>
          <w:b/>
          <w:sz w:val="24"/>
          <w:szCs w:val="24"/>
        </w:rPr>
      </w:pPr>
      <w:r>
        <w:rPr>
          <w:rFonts w:ascii="宋体" w:hAnsi="宋体" w:hint="eastAsia"/>
          <w:b/>
          <w:sz w:val="24"/>
          <w:szCs w:val="24"/>
        </w:rPr>
        <w:t>3</w:t>
      </w:r>
      <w:r>
        <w:rPr>
          <w:rFonts w:ascii="宋体" w:hAnsi="宋体"/>
          <w:b/>
          <w:sz w:val="24"/>
          <w:szCs w:val="24"/>
        </w:rPr>
        <w:t>.</w:t>
      </w:r>
      <w:r>
        <w:rPr>
          <w:rFonts w:ascii="宋体" w:hAnsi="宋体"/>
          <w:b/>
          <w:sz w:val="24"/>
          <w:szCs w:val="24"/>
        </w:rPr>
        <w:t>风险</w:t>
      </w:r>
      <w:r>
        <w:rPr>
          <w:rFonts w:ascii="宋体" w:hAnsi="宋体" w:hint="eastAsia"/>
          <w:b/>
          <w:sz w:val="24"/>
          <w:szCs w:val="24"/>
        </w:rPr>
        <w:t>提示</w:t>
      </w:r>
      <w:r>
        <w:rPr>
          <w:rFonts w:ascii="宋体" w:hAnsi="宋体"/>
          <w:b/>
          <w:sz w:val="24"/>
          <w:szCs w:val="24"/>
        </w:rPr>
        <w:t>：</w:t>
      </w:r>
    </w:p>
    <w:p w:rsidR="00154F97" w:rsidRDefault="00154F97" w:rsidP="00ED2AFB">
      <w:pPr>
        <w:spacing w:line="360" w:lineRule="auto"/>
        <w:ind w:firstLineChars="200" w:firstLine="480"/>
        <w:rPr>
          <w:rFonts w:ascii="宋体" w:hAnsi="宋体"/>
          <w:sz w:val="24"/>
          <w:szCs w:val="24"/>
        </w:rPr>
      </w:pPr>
      <w:r>
        <w:rPr>
          <w:rFonts w:ascii="宋体" w:hAnsi="宋体"/>
          <w:sz w:val="24"/>
          <w:szCs w:val="24"/>
        </w:rPr>
        <w:t>产品存在需求不明确，实际业务流程变更、用户要求需求变更等不确定性因素，导致需求变动幅度较大或者不符合实际工作流程的风险。</w:t>
      </w:r>
    </w:p>
    <w:p w:rsidR="00154F97" w:rsidRDefault="00154F97" w:rsidP="00ED2AFB">
      <w:pPr>
        <w:spacing w:line="360" w:lineRule="auto"/>
        <w:ind w:firstLineChars="200" w:firstLine="560"/>
        <w:rPr>
          <w:rFonts w:ascii="等线" w:eastAsia="等线" w:hAnsi="等线"/>
          <w:b/>
          <w:bCs/>
          <w:color w:val="000000"/>
          <w:sz w:val="28"/>
          <w:szCs w:val="28"/>
        </w:rPr>
      </w:pPr>
      <w:r>
        <w:rPr>
          <w:rFonts w:ascii="等线" w:eastAsia="等线" w:hAnsi="等线" w:hint="eastAsia"/>
          <w:b/>
          <w:bCs/>
          <w:color w:val="000000"/>
          <w:sz w:val="28"/>
          <w:szCs w:val="28"/>
        </w:rPr>
        <w:t>（</w:t>
      </w:r>
      <w:r>
        <w:rPr>
          <w:rFonts w:ascii="等线" w:eastAsia="等线" w:hAnsi="等线"/>
          <w:b/>
          <w:bCs/>
          <w:color w:val="000000"/>
          <w:sz w:val="28"/>
          <w:szCs w:val="28"/>
        </w:rPr>
        <w:t>二</w:t>
      </w:r>
      <w:r>
        <w:rPr>
          <w:rFonts w:ascii="等线" w:eastAsia="等线" w:hAnsi="等线" w:hint="eastAsia"/>
          <w:b/>
          <w:bCs/>
          <w:color w:val="000000"/>
          <w:sz w:val="28"/>
          <w:szCs w:val="28"/>
        </w:rPr>
        <w:t>）</w:t>
      </w:r>
      <w:r>
        <w:rPr>
          <w:rFonts w:ascii="等线" w:eastAsia="等线" w:hAnsi="等线"/>
          <w:b/>
          <w:bCs/>
          <w:color w:val="000000"/>
          <w:sz w:val="28"/>
          <w:szCs w:val="28"/>
        </w:rPr>
        <w:t>产品角色</w:t>
      </w:r>
    </w:p>
    <w:p w:rsidR="00154F97" w:rsidRDefault="00154F97" w:rsidP="00ED2AFB">
      <w:pPr>
        <w:ind w:firstLineChars="200" w:firstLine="480"/>
        <w:rPr>
          <w:rFonts w:ascii="宋体" w:hAnsi="宋体"/>
          <w:sz w:val="24"/>
          <w:szCs w:val="24"/>
        </w:rPr>
      </w:pPr>
      <w:r>
        <w:rPr>
          <w:rFonts w:ascii="宋体" w:hAnsi="宋体"/>
          <w:sz w:val="24"/>
          <w:szCs w:val="24"/>
        </w:rPr>
        <w:t>学院领导</w:t>
      </w:r>
      <w:r>
        <w:rPr>
          <w:rFonts w:ascii="宋体" w:hAnsi="宋体" w:hint="eastAsia"/>
          <w:sz w:val="24"/>
          <w:szCs w:val="24"/>
        </w:rPr>
        <w:t>、</w:t>
      </w:r>
      <w:r>
        <w:rPr>
          <w:rFonts w:ascii="宋体" w:hAnsi="宋体"/>
          <w:sz w:val="24"/>
          <w:szCs w:val="24"/>
        </w:rPr>
        <w:t>教师</w:t>
      </w:r>
      <w:r>
        <w:rPr>
          <w:rFonts w:ascii="宋体" w:hAnsi="宋体" w:hint="eastAsia"/>
          <w:sz w:val="24"/>
          <w:szCs w:val="24"/>
        </w:rPr>
        <w:t>、</w:t>
      </w:r>
      <w:r>
        <w:rPr>
          <w:rFonts w:ascii="宋体" w:hAnsi="宋体"/>
          <w:sz w:val="24"/>
          <w:szCs w:val="24"/>
        </w:rPr>
        <w:t>学生</w:t>
      </w:r>
      <w:r>
        <w:rPr>
          <w:rFonts w:ascii="宋体" w:hAnsi="宋体" w:hint="eastAsia"/>
          <w:sz w:val="24"/>
          <w:szCs w:val="24"/>
        </w:rPr>
        <w:t>、</w:t>
      </w:r>
      <w:r>
        <w:rPr>
          <w:rFonts w:ascii="宋体" w:hAnsi="宋体"/>
          <w:sz w:val="24"/>
          <w:szCs w:val="24"/>
        </w:rPr>
        <w:t>课程负责人</w:t>
      </w:r>
      <w:r>
        <w:rPr>
          <w:rFonts w:ascii="宋体" w:hAnsi="宋体" w:hint="eastAsia"/>
          <w:sz w:val="24"/>
          <w:szCs w:val="24"/>
        </w:rPr>
        <w:t>、</w:t>
      </w:r>
      <w:r>
        <w:rPr>
          <w:rFonts w:ascii="宋体" w:hAnsi="宋体"/>
          <w:sz w:val="24"/>
          <w:szCs w:val="24"/>
        </w:rPr>
        <w:t>业务管理员</w:t>
      </w:r>
      <w:r>
        <w:rPr>
          <w:rFonts w:ascii="宋体" w:hAnsi="宋体" w:hint="eastAsia"/>
          <w:sz w:val="24"/>
          <w:szCs w:val="24"/>
        </w:rPr>
        <w:t>、</w:t>
      </w:r>
      <w:r>
        <w:rPr>
          <w:rFonts w:ascii="宋体" w:hAnsi="宋体"/>
          <w:sz w:val="24"/>
          <w:szCs w:val="24"/>
        </w:rPr>
        <w:t>系统管理员</w:t>
      </w:r>
      <w:r>
        <w:rPr>
          <w:rFonts w:ascii="宋体" w:hAnsi="宋体" w:hint="eastAsia"/>
          <w:sz w:val="24"/>
          <w:szCs w:val="24"/>
        </w:rPr>
        <w:t>、</w:t>
      </w:r>
      <w:r>
        <w:rPr>
          <w:rFonts w:ascii="宋体" w:hAnsi="宋体"/>
          <w:sz w:val="24"/>
          <w:szCs w:val="24"/>
        </w:rPr>
        <w:t>专家</w:t>
      </w:r>
      <w:r>
        <w:rPr>
          <w:rFonts w:ascii="宋体" w:hAnsi="宋体" w:hint="eastAsia"/>
          <w:sz w:val="24"/>
          <w:szCs w:val="24"/>
        </w:rPr>
        <w:t>等</w:t>
      </w:r>
    </w:p>
    <w:p w:rsidR="00154F97" w:rsidRPr="00ED2AFB" w:rsidRDefault="00154F97" w:rsidP="00ED2AFB">
      <w:pPr>
        <w:spacing w:line="360" w:lineRule="auto"/>
        <w:ind w:firstLineChars="200" w:firstLine="560"/>
        <w:rPr>
          <w:rFonts w:ascii="等线" w:eastAsia="等线" w:hAnsi="等线"/>
          <w:b/>
          <w:bCs/>
          <w:color w:val="000000"/>
          <w:sz w:val="28"/>
          <w:szCs w:val="28"/>
        </w:rPr>
      </w:pPr>
      <w:r w:rsidRPr="00ED2AFB">
        <w:rPr>
          <w:rFonts w:ascii="等线" w:eastAsia="等线" w:hAnsi="等线" w:hint="eastAsia"/>
          <w:b/>
          <w:bCs/>
          <w:color w:val="000000"/>
          <w:sz w:val="28"/>
          <w:szCs w:val="28"/>
        </w:rPr>
        <w:t>（三）</w:t>
      </w:r>
      <w:r w:rsidRPr="00ED2AFB">
        <w:rPr>
          <w:rFonts w:ascii="等线" w:eastAsia="等线" w:hAnsi="等线"/>
          <w:b/>
          <w:bCs/>
          <w:color w:val="000000"/>
          <w:sz w:val="28"/>
          <w:szCs w:val="28"/>
        </w:rPr>
        <w:t>产品功能性需求</w:t>
      </w:r>
    </w:p>
    <w:p w:rsidR="00154F97" w:rsidRDefault="00154F97" w:rsidP="00ED2AFB">
      <w:pPr>
        <w:ind w:firstLineChars="200" w:firstLine="420"/>
        <w:rPr>
          <w:b/>
        </w:rPr>
      </w:pPr>
      <w:r>
        <w:rPr>
          <w:b/>
        </w:rPr>
        <w:t>1</w:t>
      </w:r>
      <w:r w:rsidR="00ED2AFB">
        <w:rPr>
          <w:rFonts w:hint="eastAsia"/>
          <w:b/>
        </w:rPr>
        <w:t>.</w:t>
      </w:r>
      <w:r>
        <w:rPr>
          <w:b/>
        </w:rPr>
        <w:t>功能列表</w:t>
      </w:r>
    </w:p>
    <w:tbl>
      <w:tblPr>
        <w:tblW w:w="8940" w:type="dxa"/>
        <w:tblInd w:w="-7" w:type="dxa"/>
        <w:tblLayout w:type="fixed"/>
        <w:tblLook w:val="0000"/>
      </w:tblPr>
      <w:tblGrid>
        <w:gridCol w:w="2130"/>
        <w:gridCol w:w="2096"/>
        <w:gridCol w:w="3260"/>
        <w:gridCol w:w="1454"/>
      </w:tblGrid>
      <w:tr w:rsidR="00154F97" w:rsidTr="00ED2AFB">
        <w:trPr>
          <w:trHeight w:val="600"/>
        </w:trPr>
        <w:tc>
          <w:tcPr>
            <w:tcW w:w="2130" w:type="dxa"/>
            <w:tcBorders>
              <w:top w:val="single" w:sz="6" w:space="0" w:color="C1C7D0"/>
              <w:left w:val="single" w:sz="6" w:space="0" w:color="C1C7D0"/>
              <w:bottom w:val="single" w:sz="6" w:space="0" w:color="C1C7D0"/>
              <w:right w:val="single" w:sz="6" w:space="0" w:color="C1C7D0"/>
            </w:tcBorders>
            <w:shd w:val="clear" w:color="auto" w:fill="F4F5F7"/>
            <w:vAlign w:val="center"/>
          </w:tcPr>
          <w:p w:rsidR="00154F97" w:rsidRDefault="00154F97" w:rsidP="00ED2AFB">
            <w:pPr>
              <w:ind w:firstLineChars="200" w:firstLine="440"/>
              <w:rPr>
                <w:rFonts w:ascii="微软雅黑" w:hAnsi="微软雅黑" w:cs="微软雅黑"/>
                <w:sz w:val="22"/>
              </w:rPr>
            </w:pPr>
            <w:r>
              <w:rPr>
                <w:rFonts w:ascii="微软雅黑" w:hAnsi="微软雅黑" w:cs="微软雅黑"/>
                <w:b/>
                <w:color w:val="172B4D"/>
                <w:sz w:val="22"/>
              </w:rPr>
              <w:t>功能模块</w:t>
            </w:r>
          </w:p>
        </w:tc>
        <w:tc>
          <w:tcPr>
            <w:tcW w:w="2096" w:type="dxa"/>
            <w:tcBorders>
              <w:top w:val="single" w:sz="6" w:space="0" w:color="C1C7D0"/>
              <w:left w:val="single" w:sz="6" w:space="0" w:color="C1C7D0"/>
              <w:bottom w:val="single" w:sz="6" w:space="0" w:color="C1C7D0"/>
              <w:right w:val="single" w:sz="6" w:space="0" w:color="C1C7D0"/>
            </w:tcBorders>
            <w:shd w:val="clear" w:color="auto" w:fill="F4F5F7"/>
            <w:vAlign w:val="center"/>
          </w:tcPr>
          <w:p w:rsidR="00154F97" w:rsidRDefault="00154F97" w:rsidP="00ED2AFB">
            <w:pPr>
              <w:ind w:firstLineChars="200" w:firstLine="440"/>
              <w:rPr>
                <w:rFonts w:ascii="微软雅黑" w:hAnsi="微软雅黑" w:cs="微软雅黑"/>
                <w:sz w:val="22"/>
              </w:rPr>
            </w:pPr>
            <w:r>
              <w:rPr>
                <w:rFonts w:ascii="微软雅黑" w:hAnsi="微软雅黑" w:cs="微软雅黑"/>
                <w:b/>
                <w:color w:val="172B4D"/>
                <w:sz w:val="22"/>
              </w:rPr>
              <w:t>子模块</w:t>
            </w:r>
          </w:p>
        </w:tc>
        <w:tc>
          <w:tcPr>
            <w:tcW w:w="3260" w:type="dxa"/>
            <w:tcBorders>
              <w:top w:val="single" w:sz="6" w:space="0" w:color="C1C7D0"/>
              <w:left w:val="single" w:sz="6" w:space="0" w:color="C1C7D0"/>
              <w:bottom w:val="single" w:sz="6" w:space="0" w:color="C1C7D0"/>
              <w:right w:val="single" w:sz="6" w:space="0" w:color="C1C7D0"/>
            </w:tcBorders>
            <w:shd w:val="clear" w:color="auto" w:fill="F4F5F7"/>
            <w:vAlign w:val="center"/>
          </w:tcPr>
          <w:p w:rsidR="00154F97" w:rsidRDefault="00154F97" w:rsidP="00ED2AFB">
            <w:pPr>
              <w:ind w:firstLineChars="200" w:firstLine="440"/>
              <w:rPr>
                <w:rFonts w:ascii="微软雅黑" w:hAnsi="微软雅黑" w:cs="微软雅黑"/>
                <w:sz w:val="22"/>
              </w:rPr>
            </w:pPr>
            <w:r>
              <w:rPr>
                <w:rFonts w:ascii="微软雅黑" w:hAnsi="微软雅黑" w:cs="微软雅黑"/>
                <w:b/>
                <w:color w:val="172B4D"/>
                <w:sz w:val="22"/>
              </w:rPr>
              <w:t>说明</w:t>
            </w:r>
          </w:p>
        </w:tc>
        <w:tc>
          <w:tcPr>
            <w:tcW w:w="1454" w:type="dxa"/>
            <w:tcBorders>
              <w:top w:val="single" w:sz="6" w:space="0" w:color="C1C7D0"/>
              <w:left w:val="single" w:sz="6" w:space="0" w:color="C1C7D0"/>
              <w:bottom w:val="single" w:sz="6" w:space="0" w:color="C1C7D0"/>
              <w:right w:val="single" w:sz="6" w:space="0" w:color="C1C7D0"/>
            </w:tcBorders>
            <w:shd w:val="clear" w:color="auto" w:fill="F4F5F7"/>
            <w:vAlign w:val="center"/>
          </w:tcPr>
          <w:p w:rsidR="00154F97" w:rsidRDefault="00154F97" w:rsidP="00ED2AFB">
            <w:pPr>
              <w:ind w:firstLineChars="200" w:firstLine="440"/>
              <w:rPr>
                <w:rFonts w:ascii="微软雅黑" w:hAnsi="微软雅黑" w:cs="微软雅黑"/>
                <w:sz w:val="22"/>
              </w:rPr>
            </w:pPr>
            <w:r>
              <w:rPr>
                <w:rFonts w:ascii="微软雅黑" w:hAnsi="微软雅黑" w:cs="微软雅黑"/>
                <w:b/>
                <w:color w:val="172B4D"/>
                <w:sz w:val="22"/>
              </w:rPr>
              <w:t>优先级</w:t>
            </w:r>
          </w:p>
        </w:tc>
      </w:tr>
      <w:tr w:rsidR="00154F97" w:rsidTr="00ED2AFB">
        <w:trPr>
          <w:trHeight w:val="600"/>
        </w:trPr>
        <w:tc>
          <w:tcPr>
            <w:tcW w:w="2130" w:type="dxa"/>
            <w:tcBorders>
              <w:top w:val="single" w:sz="6" w:space="0" w:color="C1C7D0"/>
              <w:left w:val="single" w:sz="6" w:space="0" w:color="C1C7D0"/>
              <w:bottom w:val="single" w:sz="6" w:space="0" w:color="C1C7D0"/>
              <w:right w:val="single" w:sz="6" w:space="0" w:color="C1C7D0"/>
            </w:tcBorders>
            <w:vAlign w:val="center"/>
          </w:tcPr>
          <w:p w:rsidR="00154F97" w:rsidRDefault="00154F97" w:rsidP="00ED2AFB">
            <w:pPr>
              <w:ind w:firstLineChars="200" w:firstLine="480"/>
              <w:rPr>
                <w:rFonts w:ascii="宋体" w:hAnsi="宋体"/>
                <w:sz w:val="24"/>
                <w:szCs w:val="24"/>
              </w:rPr>
            </w:pPr>
            <w:r>
              <w:rPr>
                <w:rFonts w:ascii="宋体" w:hAnsi="宋体"/>
                <w:sz w:val="24"/>
                <w:szCs w:val="24"/>
              </w:rPr>
              <w:t>规划管理</w:t>
            </w:r>
          </w:p>
        </w:tc>
        <w:tc>
          <w:tcPr>
            <w:tcW w:w="2096" w:type="dxa"/>
            <w:tcBorders>
              <w:top w:val="single" w:sz="6" w:space="0" w:color="C1C7D0"/>
              <w:left w:val="single" w:sz="6" w:space="0" w:color="C1C7D0"/>
              <w:bottom w:val="single" w:sz="6" w:space="0" w:color="C1C7D0"/>
              <w:right w:val="single" w:sz="6" w:space="0" w:color="C1C7D0"/>
            </w:tcBorders>
            <w:vAlign w:val="center"/>
          </w:tcPr>
          <w:p w:rsidR="00154F97" w:rsidRDefault="00154F97" w:rsidP="00ED2AFB">
            <w:pPr>
              <w:ind w:firstLineChars="200" w:firstLine="480"/>
              <w:rPr>
                <w:rFonts w:ascii="宋体" w:hAnsi="宋体"/>
                <w:sz w:val="24"/>
                <w:szCs w:val="24"/>
              </w:rPr>
            </w:pPr>
            <w:r>
              <w:rPr>
                <w:rFonts w:ascii="宋体" w:hAnsi="宋体"/>
                <w:sz w:val="24"/>
                <w:szCs w:val="24"/>
              </w:rPr>
              <w:t>四个层面</w:t>
            </w:r>
          </w:p>
        </w:tc>
        <w:tc>
          <w:tcPr>
            <w:tcW w:w="3260" w:type="dxa"/>
            <w:tcBorders>
              <w:top w:val="single" w:sz="6" w:space="0" w:color="C1C7D0"/>
              <w:left w:val="single" w:sz="6" w:space="0" w:color="C1C7D0"/>
              <w:bottom w:val="single" w:sz="6" w:space="0" w:color="C1C7D0"/>
              <w:right w:val="single" w:sz="6" w:space="0" w:color="C1C7D0"/>
            </w:tcBorders>
            <w:vAlign w:val="center"/>
          </w:tcPr>
          <w:p w:rsidR="00154F97" w:rsidRDefault="00154F97" w:rsidP="00ED2AFB">
            <w:pPr>
              <w:ind w:firstLineChars="200" w:firstLine="480"/>
              <w:rPr>
                <w:rFonts w:ascii="宋体" w:hAnsi="宋体"/>
                <w:sz w:val="24"/>
                <w:szCs w:val="24"/>
              </w:rPr>
            </w:pPr>
            <w:r>
              <w:rPr>
                <w:rFonts w:ascii="宋体" w:hAnsi="宋体"/>
                <w:sz w:val="24"/>
                <w:szCs w:val="24"/>
              </w:rPr>
              <w:t>规划以文档形式展现</w:t>
            </w:r>
          </w:p>
        </w:tc>
        <w:tc>
          <w:tcPr>
            <w:tcW w:w="1454" w:type="dxa"/>
            <w:tcBorders>
              <w:top w:val="single" w:sz="6" w:space="0" w:color="C1C7D0"/>
              <w:left w:val="single" w:sz="6" w:space="0" w:color="C1C7D0"/>
              <w:bottom w:val="single" w:sz="6" w:space="0" w:color="C1C7D0"/>
              <w:right w:val="single" w:sz="6" w:space="0" w:color="C1C7D0"/>
            </w:tcBorders>
            <w:vAlign w:val="center"/>
          </w:tcPr>
          <w:p w:rsidR="00154F97" w:rsidRDefault="00154F97" w:rsidP="00ED2AFB">
            <w:pPr>
              <w:ind w:firstLineChars="200" w:firstLine="440"/>
              <w:rPr>
                <w:rFonts w:ascii="微软雅黑" w:hAnsi="微软雅黑" w:cs="微软雅黑"/>
                <w:sz w:val="22"/>
              </w:rPr>
            </w:pPr>
          </w:p>
        </w:tc>
      </w:tr>
      <w:tr w:rsidR="00154F97" w:rsidTr="00ED2AFB">
        <w:trPr>
          <w:trHeight w:val="600"/>
        </w:trPr>
        <w:tc>
          <w:tcPr>
            <w:tcW w:w="2130" w:type="dxa"/>
            <w:tcBorders>
              <w:top w:val="single" w:sz="6" w:space="0" w:color="C1C7D0"/>
              <w:left w:val="single" w:sz="6" w:space="0" w:color="C1C7D0"/>
              <w:bottom w:val="single" w:sz="6" w:space="0" w:color="C1C7D0"/>
              <w:right w:val="single" w:sz="6" w:space="0" w:color="C1C7D0"/>
            </w:tcBorders>
            <w:vAlign w:val="center"/>
          </w:tcPr>
          <w:p w:rsidR="00154F97" w:rsidRDefault="00154F97" w:rsidP="00ED2AFB">
            <w:pPr>
              <w:ind w:firstLineChars="200" w:firstLine="480"/>
              <w:rPr>
                <w:rFonts w:ascii="宋体" w:hAnsi="宋体"/>
                <w:sz w:val="24"/>
                <w:szCs w:val="24"/>
              </w:rPr>
            </w:pPr>
            <w:r>
              <w:rPr>
                <w:rFonts w:ascii="宋体" w:hAnsi="宋体"/>
                <w:sz w:val="24"/>
                <w:szCs w:val="24"/>
              </w:rPr>
              <w:t>计划管理</w:t>
            </w:r>
          </w:p>
        </w:tc>
        <w:tc>
          <w:tcPr>
            <w:tcW w:w="2096" w:type="dxa"/>
            <w:tcBorders>
              <w:top w:val="single" w:sz="6" w:space="0" w:color="C1C7D0"/>
              <w:left w:val="single" w:sz="6" w:space="0" w:color="C1C7D0"/>
              <w:bottom w:val="single" w:sz="6" w:space="0" w:color="C1C7D0"/>
              <w:right w:val="single" w:sz="6" w:space="0" w:color="C1C7D0"/>
            </w:tcBorders>
            <w:vAlign w:val="center"/>
          </w:tcPr>
          <w:p w:rsidR="00154F97" w:rsidRDefault="00154F97" w:rsidP="00ED2AFB">
            <w:pPr>
              <w:ind w:firstLineChars="200" w:firstLine="480"/>
              <w:rPr>
                <w:rFonts w:ascii="宋体" w:hAnsi="宋体"/>
                <w:sz w:val="24"/>
                <w:szCs w:val="24"/>
              </w:rPr>
            </w:pPr>
            <w:r>
              <w:rPr>
                <w:rFonts w:ascii="宋体" w:hAnsi="宋体"/>
                <w:sz w:val="24"/>
                <w:szCs w:val="24"/>
              </w:rPr>
              <w:t>四个层面</w:t>
            </w:r>
          </w:p>
          <w:p w:rsidR="00154F97" w:rsidRDefault="00154F97" w:rsidP="00ED2AFB">
            <w:pPr>
              <w:ind w:firstLineChars="200" w:firstLine="480"/>
              <w:rPr>
                <w:rFonts w:ascii="宋体" w:hAnsi="宋体"/>
                <w:sz w:val="24"/>
                <w:szCs w:val="24"/>
              </w:rPr>
            </w:pPr>
          </w:p>
        </w:tc>
        <w:tc>
          <w:tcPr>
            <w:tcW w:w="3260" w:type="dxa"/>
            <w:tcBorders>
              <w:top w:val="single" w:sz="6" w:space="0" w:color="C1C7D0"/>
              <w:left w:val="single" w:sz="6" w:space="0" w:color="C1C7D0"/>
              <w:bottom w:val="single" w:sz="6" w:space="0" w:color="C1C7D0"/>
              <w:right w:val="single" w:sz="6" w:space="0" w:color="C1C7D0"/>
            </w:tcBorders>
            <w:vAlign w:val="center"/>
          </w:tcPr>
          <w:p w:rsidR="00154F97" w:rsidRDefault="00154F97" w:rsidP="00ED2AFB">
            <w:pPr>
              <w:ind w:firstLineChars="200" w:firstLine="480"/>
              <w:rPr>
                <w:rFonts w:ascii="宋体" w:hAnsi="宋体"/>
                <w:sz w:val="24"/>
                <w:szCs w:val="24"/>
              </w:rPr>
            </w:pPr>
            <w:r>
              <w:rPr>
                <w:rFonts w:ascii="宋体" w:hAnsi="宋体"/>
                <w:sz w:val="24"/>
                <w:szCs w:val="24"/>
              </w:rPr>
              <w:t>学校、专业、课程计划体现逐层分解，教师计划体现个性化（一期已实现对）</w:t>
            </w:r>
          </w:p>
        </w:tc>
        <w:tc>
          <w:tcPr>
            <w:tcW w:w="1454" w:type="dxa"/>
            <w:tcBorders>
              <w:top w:val="single" w:sz="6" w:space="0" w:color="C1C7D0"/>
              <w:left w:val="single" w:sz="6" w:space="0" w:color="C1C7D0"/>
              <w:bottom w:val="single" w:sz="6" w:space="0" w:color="C1C7D0"/>
              <w:right w:val="single" w:sz="6" w:space="0" w:color="C1C7D0"/>
            </w:tcBorders>
            <w:vAlign w:val="center"/>
          </w:tcPr>
          <w:p w:rsidR="00154F97" w:rsidRDefault="00154F97" w:rsidP="00ED2AFB">
            <w:pPr>
              <w:ind w:firstLineChars="200" w:firstLine="420"/>
            </w:pPr>
          </w:p>
        </w:tc>
      </w:tr>
      <w:tr w:rsidR="00154F97" w:rsidTr="00ED2AFB">
        <w:trPr>
          <w:trHeight w:val="600"/>
        </w:trPr>
        <w:tc>
          <w:tcPr>
            <w:tcW w:w="2130" w:type="dxa"/>
            <w:tcBorders>
              <w:top w:val="single" w:sz="6" w:space="0" w:color="C1C7D0"/>
              <w:left w:val="single" w:sz="6" w:space="0" w:color="C1C7D0"/>
              <w:bottom w:val="single" w:sz="6" w:space="0" w:color="C1C7D0"/>
              <w:right w:val="single" w:sz="6" w:space="0" w:color="C1C7D0"/>
            </w:tcBorders>
            <w:vAlign w:val="center"/>
          </w:tcPr>
          <w:p w:rsidR="00154F97" w:rsidRDefault="00154F97" w:rsidP="00ED2AFB">
            <w:pPr>
              <w:ind w:firstLineChars="200" w:firstLine="480"/>
              <w:rPr>
                <w:rFonts w:ascii="宋体" w:hAnsi="宋体"/>
                <w:sz w:val="24"/>
                <w:szCs w:val="24"/>
              </w:rPr>
            </w:pPr>
            <w:r>
              <w:rPr>
                <w:rFonts w:ascii="宋体" w:hAnsi="宋体"/>
                <w:sz w:val="24"/>
                <w:szCs w:val="24"/>
              </w:rPr>
              <w:t>标准管理</w:t>
            </w:r>
          </w:p>
        </w:tc>
        <w:tc>
          <w:tcPr>
            <w:tcW w:w="2096" w:type="dxa"/>
            <w:tcBorders>
              <w:top w:val="single" w:sz="6" w:space="0" w:color="C1C7D0"/>
              <w:left w:val="single" w:sz="6" w:space="0" w:color="C1C7D0"/>
              <w:bottom w:val="single" w:sz="6" w:space="0" w:color="C1C7D0"/>
              <w:right w:val="single" w:sz="6" w:space="0" w:color="C1C7D0"/>
            </w:tcBorders>
            <w:vAlign w:val="center"/>
          </w:tcPr>
          <w:p w:rsidR="00154F97" w:rsidRDefault="00154F97" w:rsidP="00ED2AFB">
            <w:pPr>
              <w:ind w:firstLineChars="200" w:firstLine="480"/>
              <w:rPr>
                <w:rFonts w:ascii="宋体" w:hAnsi="宋体"/>
                <w:sz w:val="24"/>
                <w:szCs w:val="24"/>
              </w:rPr>
            </w:pPr>
            <w:r>
              <w:rPr>
                <w:rFonts w:ascii="宋体" w:hAnsi="宋体"/>
                <w:sz w:val="24"/>
                <w:szCs w:val="24"/>
              </w:rPr>
              <w:t>四个层面</w:t>
            </w:r>
          </w:p>
          <w:p w:rsidR="00154F97" w:rsidRDefault="00154F97" w:rsidP="00ED2AFB">
            <w:pPr>
              <w:ind w:firstLineChars="200" w:firstLine="480"/>
              <w:rPr>
                <w:rFonts w:ascii="宋体" w:hAnsi="宋体"/>
                <w:sz w:val="24"/>
                <w:szCs w:val="24"/>
              </w:rPr>
            </w:pPr>
          </w:p>
        </w:tc>
        <w:tc>
          <w:tcPr>
            <w:tcW w:w="3260" w:type="dxa"/>
            <w:tcBorders>
              <w:top w:val="single" w:sz="6" w:space="0" w:color="C1C7D0"/>
              <w:left w:val="single" w:sz="6" w:space="0" w:color="C1C7D0"/>
              <w:bottom w:val="single" w:sz="6" w:space="0" w:color="C1C7D0"/>
              <w:right w:val="single" w:sz="6" w:space="0" w:color="C1C7D0"/>
            </w:tcBorders>
            <w:vAlign w:val="center"/>
          </w:tcPr>
          <w:p w:rsidR="00154F97" w:rsidRDefault="00154F97" w:rsidP="00ED2AFB">
            <w:pPr>
              <w:ind w:firstLineChars="200" w:firstLine="480"/>
              <w:rPr>
                <w:rFonts w:ascii="宋体" w:hAnsi="宋体"/>
                <w:sz w:val="24"/>
                <w:szCs w:val="24"/>
              </w:rPr>
            </w:pPr>
            <w:r>
              <w:rPr>
                <w:rFonts w:ascii="宋体" w:hAnsi="宋体"/>
                <w:sz w:val="24"/>
                <w:szCs w:val="24"/>
              </w:rPr>
              <w:t>学校、教师、专业、课程</w:t>
            </w:r>
          </w:p>
        </w:tc>
        <w:tc>
          <w:tcPr>
            <w:tcW w:w="1454" w:type="dxa"/>
            <w:tcBorders>
              <w:top w:val="single" w:sz="6" w:space="0" w:color="C1C7D0"/>
              <w:left w:val="single" w:sz="6" w:space="0" w:color="C1C7D0"/>
              <w:bottom w:val="single" w:sz="6" w:space="0" w:color="C1C7D0"/>
              <w:right w:val="single" w:sz="6" w:space="0" w:color="C1C7D0"/>
            </w:tcBorders>
            <w:vAlign w:val="center"/>
          </w:tcPr>
          <w:p w:rsidR="00154F97" w:rsidRDefault="00154F97" w:rsidP="00ED2AFB">
            <w:pPr>
              <w:ind w:firstLineChars="200" w:firstLine="420"/>
            </w:pPr>
          </w:p>
        </w:tc>
      </w:tr>
      <w:tr w:rsidR="00154F97" w:rsidTr="00ED2AFB">
        <w:trPr>
          <w:trHeight w:val="600"/>
        </w:trPr>
        <w:tc>
          <w:tcPr>
            <w:tcW w:w="2130" w:type="dxa"/>
            <w:tcBorders>
              <w:top w:val="single" w:sz="6" w:space="0" w:color="C1C7D0"/>
              <w:left w:val="single" w:sz="6" w:space="0" w:color="C1C7D0"/>
              <w:bottom w:val="single" w:sz="6" w:space="0" w:color="C1C7D0"/>
              <w:right w:val="single" w:sz="6" w:space="0" w:color="C1C7D0"/>
            </w:tcBorders>
            <w:vAlign w:val="center"/>
          </w:tcPr>
          <w:p w:rsidR="00154F97" w:rsidRDefault="00154F97" w:rsidP="00ED2AFB">
            <w:pPr>
              <w:ind w:firstLineChars="200" w:firstLine="480"/>
              <w:rPr>
                <w:rFonts w:ascii="宋体" w:hAnsi="宋体"/>
                <w:sz w:val="24"/>
                <w:szCs w:val="24"/>
              </w:rPr>
            </w:pPr>
            <w:r>
              <w:rPr>
                <w:rFonts w:ascii="宋体" w:hAnsi="宋体"/>
                <w:sz w:val="24"/>
                <w:szCs w:val="24"/>
              </w:rPr>
              <w:lastRenderedPageBreak/>
              <w:t>画像</w:t>
            </w:r>
          </w:p>
        </w:tc>
        <w:tc>
          <w:tcPr>
            <w:tcW w:w="2096" w:type="dxa"/>
            <w:tcBorders>
              <w:top w:val="single" w:sz="6" w:space="0" w:color="C1C7D0"/>
              <w:left w:val="single" w:sz="6" w:space="0" w:color="C1C7D0"/>
              <w:bottom w:val="single" w:sz="6" w:space="0" w:color="C1C7D0"/>
              <w:right w:val="single" w:sz="6" w:space="0" w:color="C1C7D0"/>
            </w:tcBorders>
            <w:vAlign w:val="center"/>
          </w:tcPr>
          <w:p w:rsidR="00154F97" w:rsidRDefault="00154F97" w:rsidP="00ED2AFB">
            <w:pPr>
              <w:ind w:firstLineChars="200" w:firstLine="480"/>
              <w:rPr>
                <w:rFonts w:ascii="宋体" w:hAnsi="宋体"/>
                <w:sz w:val="24"/>
                <w:szCs w:val="24"/>
              </w:rPr>
            </w:pPr>
            <w:r>
              <w:rPr>
                <w:rFonts w:ascii="宋体" w:hAnsi="宋体"/>
                <w:sz w:val="24"/>
                <w:szCs w:val="24"/>
              </w:rPr>
              <w:t>四个层面</w:t>
            </w:r>
          </w:p>
          <w:p w:rsidR="00154F97" w:rsidRDefault="00154F97" w:rsidP="00ED2AFB">
            <w:pPr>
              <w:ind w:firstLineChars="200" w:firstLine="480"/>
              <w:rPr>
                <w:rFonts w:ascii="宋体" w:hAnsi="宋体"/>
                <w:sz w:val="24"/>
                <w:szCs w:val="24"/>
              </w:rPr>
            </w:pPr>
          </w:p>
        </w:tc>
        <w:tc>
          <w:tcPr>
            <w:tcW w:w="3260" w:type="dxa"/>
            <w:tcBorders>
              <w:top w:val="single" w:sz="6" w:space="0" w:color="C1C7D0"/>
              <w:left w:val="single" w:sz="6" w:space="0" w:color="C1C7D0"/>
              <w:bottom w:val="single" w:sz="6" w:space="0" w:color="C1C7D0"/>
              <w:right w:val="single" w:sz="6" w:space="0" w:color="C1C7D0"/>
            </w:tcBorders>
            <w:vAlign w:val="center"/>
          </w:tcPr>
          <w:p w:rsidR="00154F97" w:rsidRDefault="00154F97" w:rsidP="00ED2AFB">
            <w:pPr>
              <w:ind w:firstLineChars="200" w:firstLine="480"/>
              <w:rPr>
                <w:rFonts w:ascii="宋体" w:hAnsi="宋体"/>
                <w:sz w:val="24"/>
                <w:szCs w:val="24"/>
              </w:rPr>
            </w:pPr>
          </w:p>
        </w:tc>
        <w:tc>
          <w:tcPr>
            <w:tcW w:w="1454" w:type="dxa"/>
            <w:tcBorders>
              <w:top w:val="single" w:sz="6" w:space="0" w:color="C1C7D0"/>
              <w:left w:val="single" w:sz="6" w:space="0" w:color="C1C7D0"/>
              <w:bottom w:val="single" w:sz="6" w:space="0" w:color="C1C7D0"/>
              <w:right w:val="single" w:sz="6" w:space="0" w:color="C1C7D0"/>
            </w:tcBorders>
            <w:vAlign w:val="center"/>
          </w:tcPr>
          <w:p w:rsidR="00154F97" w:rsidRDefault="00154F97" w:rsidP="00ED2AFB">
            <w:pPr>
              <w:ind w:firstLineChars="200" w:firstLine="420"/>
            </w:pPr>
          </w:p>
        </w:tc>
      </w:tr>
      <w:tr w:rsidR="00154F97" w:rsidTr="00ED2AFB">
        <w:trPr>
          <w:trHeight w:val="600"/>
        </w:trPr>
        <w:tc>
          <w:tcPr>
            <w:tcW w:w="2130" w:type="dxa"/>
            <w:tcBorders>
              <w:top w:val="single" w:sz="6" w:space="0" w:color="C1C7D0"/>
              <w:left w:val="single" w:sz="6" w:space="0" w:color="C1C7D0"/>
              <w:bottom w:val="single" w:sz="6" w:space="0" w:color="C1C7D0"/>
              <w:right w:val="single" w:sz="6" w:space="0" w:color="C1C7D0"/>
            </w:tcBorders>
            <w:vAlign w:val="center"/>
          </w:tcPr>
          <w:p w:rsidR="00154F97" w:rsidRDefault="00154F97" w:rsidP="00ED2AFB">
            <w:pPr>
              <w:ind w:firstLineChars="200" w:firstLine="480"/>
              <w:rPr>
                <w:rFonts w:ascii="宋体" w:hAnsi="宋体"/>
                <w:sz w:val="24"/>
                <w:szCs w:val="24"/>
              </w:rPr>
            </w:pPr>
            <w:r>
              <w:rPr>
                <w:rFonts w:ascii="宋体" w:hAnsi="宋体"/>
                <w:sz w:val="24"/>
                <w:szCs w:val="24"/>
              </w:rPr>
              <w:t>阶段诊改</w:t>
            </w:r>
          </w:p>
        </w:tc>
        <w:tc>
          <w:tcPr>
            <w:tcW w:w="2096" w:type="dxa"/>
            <w:tcBorders>
              <w:top w:val="single" w:sz="6" w:space="0" w:color="C1C7D0"/>
              <w:left w:val="single" w:sz="6" w:space="0" w:color="C1C7D0"/>
              <w:bottom w:val="single" w:sz="6" w:space="0" w:color="C1C7D0"/>
              <w:right w:val="single" w:sz="6" w:space="0" w:color="C1C7D0"/>
            </w:tcBorders>
            <w:vAlign w:val="center"/>
          </w:tcPr>
          <w:p w:rsidR="00154F97" w:rsidRDefault="00154F97" w:rsidP="00ED2AFB">
            <w:pPr>
              <w:ind w:firstLineChars="200" w:firstLine="480"/>
              <w:rPr>
                <w:rFonts w:ascii="宋体" w:hAnsi="宋体"/>
                <w:sz w:val="24"/>
                <w:szCs w:val="24"/>
              </w:rPr>
            </w:pPr>
            <w:r>
              <w:rPr>
                <w:rFonts w:ascii="宋体" w:hAnsi="宋体"/>
                <w:sz w:val="24"/>
                <w:szCs w:val="24"/>
              </w:rPr>
              <w:t>四个层面</w:t>
            </w:r>
          </w:p>
          <w:p w:rsidR="00154F97" w:rsidRDefault="00154F97" w:rsidP="00ED2AFB">
            <w:pPr>
              <w:ind w:firstLineChars="200" w:firstLine="480"/>
              <w:rPr>
                <w:rFonts w:ascii="宋体" w:hAnsi="宋体"/>
                <w:sz w:val="24"/>
                <w:szCs w:val="24"/>
              </w:rPr>
            </w:pPr>
          </w:p>
        </w:tc>
        <w:tc>
          <w:tcPr>
            <w:tcW w:w="3260" w:type="dxa"/>
            <w:tcBorders>
              <w:top w:val="single" w:sz="6" w:space="0" w:color="C1C7D0"/>
              <w:left w:val="single" w:sz="6" w:space="0" w:color="C1C7D0"/>
              <w:bottom w:val="single" w:sz="6" w:space="0" w:color="C1C7D0"/>
              <w:right w:val="single" w:sz="6" w:space="0" w:color="C1C7D0"/>
            </w:tcBorders>
            <w:vAlign w:val="center"/>
          </w:tcPr>
          <w:p w:rsidR="00154F97" w:rsidRDefault="00154F97" w:rsidP="00ED2AFB">
            <w:pPr>
              <w:ind w:firstLineChars="200" w:firstLine="480"/>
              <w:rPr>
                <w:rFonts w:ascii="宋体" w:hAnsi="宋体"/>
                <w:sz w:val="24"/>
                <w:szCs w:val="24"/>
              </w:rPr>
            </w:pPr>
            <w:r>
              <w:rPr>
                <w:rFonts w:ascii="宋体" w:hAnsi="宋体"/>
                <w:sz w:val="24"/>
                <w:szCs w:val="24"/>
              </w:rPr>
              <w:t>展现各层面当前计划执行情况，可触发预警</w:t>
            </w:r>
          </w:p>
        </w:tc>
        <w:tc>
          <w:tcPr>
            <w:tcW w:w="1454" w:type="dxa"/>
            <w:tcBorders>
              <w:top w:val="single" w:sz="6" w:space="0" w:color="C1C7D0"/>
              <w:left w:val="single" w:sz="6" w:space="0" w:color="C1C7D0"/>
              <w:bottom w:val="single" w:sz="6" w:space="0" w:color="C1C7D0"/>
              <w:right w:val="single" w:sz="6" w:space="0" w:color="C1C7D0"/>
            </w:tcBorders>
            <w:vAlign w:val="center"/>
          </w:tcPr>
          <w:p w:rsidR="00154F97" w:rsidRDefault="00154F97" w:rsidP="00ED2AFB">
            <w:pPr>
              <w:ind w:firstLineChars="200" w:firstLine="420"/>
            </w:pPr>
          </w:p>
        </w:tc>
      </w:tr>
      <w:tr w:rsidR="00154F97" w:rsidTr="00ED2AFB">
        <w:trPr>
          <w:trHeight w:val="600"/>
        </w:trPr>
        <w:tc>
          <w:tcPr>
            <w:tcW w:w="2130" w:type="dxa"/>
            <w:tcBorders>
              <w:top w:val="single" w:sz="6" w:space="0" w:color="C1C7D0"/>
              <w:left w:val="single" w:sz="6" w:space="0" w:color="C1C7D0"/>
              <w:bottom w:val="single" w:sz="6" w:space="0" w:color="C1C7D0"/>
              <w:right w:val="single" w:sz="6" w:space="0" w:color="C1C7D0"/>
            </w:tcBorders>
            <w:vAlign w:val="center"/>
          </w:tcPr>
          <w:p w:rsidR="00154F97" w:rsidRDefault="00154F97" w:rsidP="00ED2AFB">
            <w:pPr>
              <w:ind w:firstLineChars="200" w:firstLine="480"/>
              <w:rPr>
                <w:rFonts w:ascii="宋体" w:hAnsi="宋体"/>
                <w:sz w:val="24"/>
                <w:szCs w:val="24"/>
              </w:rPr>
            </w:pPr>
            <w:r>
              <w:rPr>
                <w:rFonts w:ascii="宋体" w:hAnsi="宋体"/>
                <w:sz w:val="24"/>
                <w:szCs w:val="24"/>
              </w:rPr>
              <w:t>预警中心</w:t>
            </w:r>
          </w:p>
        </w:tc>
        <w:tc>
          <w:tcPr>
            <w:tcW w:w="2096" w:type="dxa"/>
            <w:tcBorders>
              <w:top w:val="single" w:sz="6" w:space="0" w:color="C1C7D0"/>
              <w:left w:val="single" w:sz="6" w:space="0" w:color="C1C7D0"/>
              <w:bottom w:val="single" w:sz="6" w:space="0" w:color="C1C7D0"/>
              <w:right w:val="single" w:sz="6" w:space="0" w:color="C1C7D0"/>
            </w:tcBorders>
            <w:vAlign w:val="center"/>
          </w:tcPr>
          <w:p w:rsidR="00154F97" w:rsidRDefault="00154F97" w:rsidP="00ED2AFB">
            <w:pPr>
              <w:ind w:firstLineChars="200" w:firstLine="480"/>
              <w:rPr>
                <w:rFonts w:ascii="宋体" w:hAnsi="宋体"/>
                <w:sz w:val="24"/>
                <w:szCs w:val="24"/>
              </w:rPr>
            </w:pPr>
            <w:r>
              <w:rPr>
                <w:rFonts w:ascii="宋体" w:hAnsi="宋体"/>
                <w:sz w:val="24"/>
                <w:szCs w:val="24"/>
              </w:rPr>
              <w:t>四个层面</w:t>
            </w:r>
          </w:p>
          <w:p w:rsidR="00154F97" w:rsidRDefault="00154F97" w:rsidP="00ED2AFB">
            <w:pPr>
              <w:ind w:firstLineChars="200" w:firstLine="480"/>
              <w:rPr>
                <w:rFonts w:ascii="宋体" w:hAnsi="宋体"/>
                <w:sz w:val="24"/>
                <w:szCs w:val="24"/>
              </w:rPr>
            </w:pPr>
          </w:p>
        </w:tc>
        <w:tc>
          <w:tcPr>
            <w:tcW w:w="3260" w:type="dxa"/>
            <w:tcBorders>
              <w:top w:val="single" w:sz="6" w:space="0" w:color="C1C7D0"/>
              <w:left w:val="single" w:sz="6" w:space="0" w:color="C1C7D0"/>
              <w:bottom w:val="single" w:sz="6" w:space="0" w:color="C1C7D0"/>
              <w:right w:val="single" w:sz="6" w:space="0" w:color="C1C7D0"/>
            </w:tcBorders>
            <w:vAlign w:val="center"/>
          </w:tcPr>
          <w:p w:rsidR="00154F97" w:rsidRDefault="00154F97" w:rsidP="00ED2AFB">
            <w:pPr>
              <w:ind w:firstLineChars="200" w:firstLine="480"/>
              <w:rPr>
                <w:rFonts w:ascii="宋体" w:hAnsi="宋体"/>
                <w:sz w:val="24"/>
                <w:szCs w:val="24"/>
              </w:rPr>
            </w:pPr>
            <w:r>
              <w:rPr>
                <w:rFonts w:ascii="宋体" w:hAnsi="宋体"/>
                <w:sz w:val="24"/>
                <w:szCs w:val="24"/>
              </w:rPr>
              <w:t>展现预警详情</w:t>
            </w:r>
          </w:p>
        </w:tc>
        <w:tc>
          <w:tcPr>
            <w:tcW w:w="1454" w:type="dxa"/>
            <w:tcBorders>
              <w:top w:val="single" w:sz="6" w:space="0" w:color="C1C7D0"/>
              <w:left w:val="single" w:sz="6" w:space="0" w:color="C1C7D0"/>
              <w:bottom w:val="single" w:sz="6" w:space="0" w:color="C1C7D0"/>
              <w:right w:val="single" w:sz="6" w:space="0" w:color="C1C7D0"/>
            </w:tcBorders>
            <w:vAlign w:val="center"/>
          </w:tcPr>
          <w:p w:rsidR="00154F97" w:rsidRDefault="00154F97" w:rsidP="00ED2AFB">
            <w:pPr>
              <w:ind w:firstLineChars="200" w:firstLine="420"/>
            </w:pPr>
          </w:p>
        </w:tc>
      </w:tr>
      <w:tr w:rsidR="00154F97" w:rsidTr="00ED2AFB">
        <w:trPr>
          <w:trHeight w:val="615"/>
        </w:trPr>
        <w:tc>
          <w:tcPr>
            <w:tcW w:w="2130" w:type="dxa"/>
            <w:tcBorders>
              <w:top w:val="single" w:sz="6" w:space="0" w:color="C1C7D0"/>
              <w:left w:val="single" w:sz="6" w:space="0" w:color="C1C7D0"/>
              <w:bottom w:val="single" w:sz="6" w:space="0" w:color="C1C7D0"/>
              <w:right w:val="single" w:sz="6" w:space="0" w:color="C1C7D0"/>
            </w:tcBorders>
            <w:vAlign w:val="center"/>
          </w:tcPr>
          <w:p w:rsidR="00154F97" w:rsidRDefault="00154F97" w:rsidP="00ED2AFB">
            <w:pPr>
              <w:ind w:firstLineChars="200" w:firstLine="480"/>
              <w:rPr>
                <w:rFonts w:ascii="宋体" w:hAnsi="宋体"/>
                <w:sz w:val="24"/>
                <w:szCs w:val="24"/>
              </w:rPr>
            </w:pPr>
            <w:r>
              <w:rPr>
                <w:rFonts w:ascii="宋体" w:hAnsi="宋体"/>
                <w:sz w:val="24"/>
                <w:szCs w:val="24"/>
              </w:rPr>
              <w:t>诊改报告</w:t>
            </w:r>
          </w:p>
        </w:tc>
        <w:tc>
          <w:tcPr>
            <w:tcW w:w="2096" w:type="dxa"/>
            <w:tcBorders>
              <w:top w:val="single" w:sz="6" w:space="0" w:color="C1C7D0"/>
              <w:left w:val="single" w:sz="6" w:space="0" w:color="C1C7D0"/>
              <w:bottom w:val="single" w:sz="6" w:space="0" w:color="C1C7D0"/>
              <w:right w:val="single" w:sz="6" w:space="0" w:color="C1C7D0"/>
            </w:tcBorders>
            <w:vAlign w:val="center"/>
          </w:tcPr>
          <w:p w:rsidR="00154F97" w:rsidRDefault="00154F97" w:rsidP="00ED2AFB">
            <w:pPr>
              <w:ind w:firstLineChars="200" w:firstLine="480"/>
              <w:rPr>
                <w:rFonts w:ascii="宋体" w:hAnsi="宋体"/>
                <w:sz w:val="24"/>
                <w:szCs w:val="24"/>
              </w:rPr>
            </w:pPr>
            <w:r>
              <w:rPr>
                <w:rFonts w:ascii="宋体" w:hAnsi="宋体"/>
                <w:sz w:val="24"/>
                <w:szCs w:val="24"/>
              </w:rPr>
              <w:t>四个层面</w:t>
            </w:r>
          </w:p>
          <w:p w:rsidR="00154F97" w:rsidRDefault="00154F97" w:rsidP="00ED2AFB">
            <w:pPr>
              <w:ind w:firstLineChars="200" w:firstLine="480"/>
              <w:rPr>
                <w:rFonts w:ascii="宋体" w:hAnsi="宋体"/>
                <w:sz w:val="24"/>
                <w:szCs w:val="24"/>
              </w:rPr>
            </w:pPr>
          </w:p>
        </w:tc>
        <w:tc>
          <w:tcPr>
            <w:tcW w:w="3260" w:type="dxa"/>
            <w:tcBorders>
              <w:top w:val="single" w:sz="6" w:space="0" w:color="C1C7D0"/>
              <w:left w:val="single" w:sz="6" w:space="0" w:color="C1C7D0"/>
              <w:bottom w:val="single" w:sz="6" w:space="0" w:color="C1C7D0"/>
              <w:right w:val="single" w:sz="6" w:space="0" w:color="C1C7D0"/>
            </w:tcBorders>
            <w:vAlign w:val="center"/>
          </w:tcPr>
          <w:p w:rsidR="00154F97" w:rsidRDefault="00154F97" w:rsidP="00ED2AFB">
            <w:pPr>
              <w:ind w:firstLineChars="200" w:firstLine="480"/>
              <w:rPr>
                <w:rFonts w:ascii="宋体" w:hAnsi="宋体"/>
                <w:sz w:val="24"/>
                <w:szCs w:val="24"/>
              </w:rPr>
            </w:pPr>
            <w:r>
              <w:rPr>
                <w:rFonts w:ascii="宋体" w:hAnsi="宋体"/>
                <w:sz w:val="24"/>
                <w:szCs w:val="24"/>
              </w:rPr>
              <w:t>阶段完成后系统自动生成诊改报告</w:t>
            </w:r>
          </w:p>
        </w:tc>
        <w:tc>
          <w:tcPr>
            <w:tcW w:w="1454" w:type="dxa"/>
            <w:tcBorders>
              <w:top w:val="single" w:sz="6" w:space="0" w:color="C1C7D0"/>
              <w:left w:val="single" w:sz="6" w:space="0" w:color="C1C7D0"/>
              <w:bottom w:val="single" w:sz="6" w:space="0" w:color="C1C7D0"/>
              <w:right w:val="single" w:sz="6" w:space="0" w:color="C1C7D0"/>
            </w:tcBorders>
            <w:vAlign w:val="center"/>
          </w:tcPr>
          <w:p w:rsidR="00154F97" w:rsidRDefault="00154F97" w:rsidP="00ED2AFB">
            <w:pPr>
              <w:ind w:firstLineChars="200" w:firstLine="420"/>
            </w:pPr>
          </w:p>
        </w:tc>
      </w:tr>
    </w:tbl>
    <w:p w:rsidR="00154F97" w:rsidRDefault="00154F97" w:rsidP="00ED2AFB">
      <w:pPr>
        <w:ind w:firstLineChars="200" w:firstLine="420"/>
        <w:rPr>
          <w:b/>
        </w:rPr>
      </w:pPr>
    </w:p>
    <w:p w:rsidR="00154F97" w:rsidRDefault="00154F97" w:rsidP="00ED2AFB">
      <w:pPr>
        <w:ind w:firstLineChars="200" w:firstLine="420"/>
        <w:rPr>
          <w:b/>
        </w:rPr>
      </w:pPr>
      <w:r>
        <w:rPr>
          <w:rFonts w:hint="eastAsia"/>
          <w:b/>
        </w:rPr>
        <w:t>2</w:t>
      </w:r>
      <w:r w:rsidR="00ED2AFB">
        <w:rPr>
          <w:rFonts w:hint="eastAsia"/>
          <w:b/>
        </w:rPr>
        <w:t>.</w:t>
      </w:r>
      <w:r>
        <w:rPr>
          <w:b/>
        </w:rPr>
        <w:t>整体</w:t>
      </w:r>
      <w:r>
        <w:rPr>
          <w:rFonts w:hint="eastAsia"/>
          <w:b/>
        </w:rPr>
        <w:t>框架</w:t>
      </w:r>
    </w:p>
    <w:p w:rsidR="00154F97" w:rsidRDefault="00154F97" w:rsidP="00ED2AFB">
      <w:pPr>
        <w:ind w:firstLineChars="200" w:firstLine="420"/>
      </w:pPr>
    </w:p>
    <w:p w:rsidR="00154F97" w:rsidRDefault="00154F97" w:rsidP="00ED2AFB">
      <w:pPr>
        <w:ind w:firstLineChars="200" w:firstLine="420"/>
      </w:pPr>
      <w:r>
        <w:rPr>
          <w:noProof/>
        </w:rPr>
        <w:drawing>
          <wp:inline distT="0" distB="0" distL="0" distR="0">
            <wp:extent cx="4324350" cy="5024823"/>
            <wp:effectExtent l="19050" t="0" r="0" b="0"/>
            <wp:docPr id="1" name="picture" descr="descri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descript"/>
                    <pic:cNvPicPr>
                      <a:picLocks noChangeAspect="1" noChangeArrowheads="1"/>
                    </pic:cNvPicPr>
                  </pic:nvPicPr>
                  <pic:blipFill>
                    <a:blip r:embed="rId7" cstate="print"/>
                    <a:srcRect/>
                    <a:stretch>
                      <a:fillRect/>
                    </a:stretch>
                  </pic:blipFill>
                  <pic:spPr bwMode="auto">
                    <a:xfrm>
                      <a:off x="0" y="0"/>
                      <a:ext cx="4324350" cy="5024823"/>
                    </a:xfrm>
                    <a:prstGeom prst="rect">
                      <a:avLst/>
                    </a:prstGeom>
                    <a:noFill/>
                    <a:ln w="9525">
                      <a:noFill/>
                      <a:miter lim="800000"/>
                      <a:headEnd/>
                      <a:tailEnd/>
                    </a:ln>
                  </pic:spPr>
                </pic:pic>
              </a:graphicData>
            </a:graphic>
          </wp:inline>
        </w:drawing>
      </w:r>
    </w:p>
    <w:p w:rsidR="00154F97" w:rsidRDefault="00154F97" w:rsidP="00ED2AFB">
      <w:pPr>
        <w:pStyle w:val="3"/>
        <w:numPr>
          <w:ilvl w:val="0"/>
          <w:numId w:val="1"/>
        </w:numPr>
        <w:ind w:firstLineChars="200" w:firstLine="440"/>
        <w:rPr>
          <w:rFonts w:ascii="微软雅黑" w:eastAsia="微软雅黑" w:hAnsi="微软雅黑" w:cs="微软雅黑"/>
          <w:sz w:val="22"/>
          <w:szCs w:val="28"/>
        </w:rPr>
      </w:pPr>
      <w:r>
        <w:rPr>
          <w:rFonts w:ascii="微软雅黑" w:eastAsia="微软雅黑" w:hAnsi="微软雅黑" w:cs="微软雅黑"/>
          <w:sz w:val="22"/>
          <w:szCs w:val="28"/>
        </w:rPr>
        <w:lastRenderedPageBreak/>
        <w:t>功能模块划分</w:t>
      </w:r>
    </w:p>
    <w:p w:rsidR="00154F97" w:rsidRDefault="00154F97" w:rsidP="00ED2AFB">
      <w:pPr>
        <w:pStyle w:val="5"/>
        <w:spacing w:line="360" w:lineRule="auto"/>
        <w:ind w:firstLineChars="200" w:firstLine="440"/>
        <w:rPr>
          <w:rFonts w:ascii="微软雅黑" w:eastAsia="微软雅黑" w:hAnsi="微软雅黑" w:cs="微软雅黑"/>
          <w:sz w:val="22"/>
        </w:rPr>
      </w:pPr>
      <w:r>
        <w:rPr>
          <w:rFonts w:ascii="微软雅黑" w:eastAsia="微软雅黑" w:hAnsi="微软雅黑" w:cs="微软雅黑" w:hint="eastAsia"/>
          <w:sz w:val="22"/>
        </w:rPr>
        <w:t>3.1 学校模块</w:t>
      </w:r>
    </w:p>
    <w:p w:rsidR="00154F97" w:rsidRDefault="00154F97" w:rsidP="00ED2AFB">
      <w:pPr>
        <w:pStyle w:val="4"/>
        <w:spacing w:line="360" w:lineRule="auto"/>
        <w:ind w:firstLineChars="200" w:firstLine="440"/>
        <w:rPr>
          <w:rFonts w:ascii="微软雅黑" w:eastAsia="微软雅黑" w:hAnsi="微软雅黑" w:cs="微软雅黑"/>
          <w:sz w:val="22"/>
        </w:rPr>
      </w:pPr>
      <w:r>
        <w:rPr>
          <w:rFonts w:ascii="微软雅黑" w:eastAsia="微软雅黑" w:hAnsi="微软雅黑" w:cs="微软雅黑" w:hint="eastAsia"/>
          <w:sz w:val="22"/>
        </w:rPr>
        <w:t>3.1.1 学校规划管理</w:t>
      </w:r>
    </w:p>
    <w:p w:rsidR="00154F97" w:rsidRDefault="00154F97" w:rsidP="00ED2AFB">
      <w:pPr>
        <w:spacing w:line="360" w:lineRule="auto"/>
        <w:ind w:firstLineChars="200" w:firstLine="440"/>
        <w:rPr>
          <w:rFonts w:ascii="微软雅黑" w:hAnsi="微软雅黑" w:cs="微软雅黑"/>
          <w:sz w:val="22"/>
        </w:rPr>
      </w:pPr>
      <w:r>
        <w:rPr>
          <w:rFonts w:ascii="微软雅黑" w:hAnsi="微软雅黑" w:cs="微软雅黑"/>
          <w:sz w:val="22"/>
        </w:rPr>
        <w:t>由</w:t>
      </w:r>
      <w:r>
        <w:rPr>
          <w:rFonts w:ascii="微软雅黑" w:hAnsi="微软雅黑" w:cs="微软雅黑" w:hint="eastAsia"/>
          <w:sz w:val="22"/>
        </w:rPr>
        <w:t>办公室</w:t>
      </w:r>
      <w:r>
        <w:rPr>
          <w:rFonts w:ascii="微软雅黑" w:hAnsi="微软雅黑" w:cs="微软雅黑"/>
          <w:sz w:val="22"/>
        </w:rPr>
        <w:t>上传</w:t>
      </w:r>
      <w:r>
        <w:rPr>
          <w:rFonts w:ascii="微软雅黑" w:hAnsi="微软雅黑" w:cs="微软雅黑" w:hint="eastAsia"/>
          <w:sz w:val="22"/>
        </w:rPr>
        <w:t>学校发展</w:t>
      </w:r>
      <w:r>
        <w:rPr>
          <w:rFonts w:ascii="微软雅黑" w:hAnsi="微软雅黑" w:cs="微软雅黑"/>
          <w:sz w:val="22"/>
        </w:rPr>
        <w:t>规划，实现规划的查看与删除功能。</w:t>
      </w:r>
    </w:p>
    <w:p w:rsidR="00154F97" w:rsidRDefault="00154F97" w:rsidP="00ED2AFB">
      <w:pPr>
        <w:pStyle w:val="4"/>
        <w:spacing w:line="360" w:lineRule="auto"/>
        <w:ind w:firstLineChars="200" w:firstLine="440"/>
        <w:rPr>
          <w:rFonts w:ascii="微软雅黑" w:eastAsia="微软雅黑" w:hAnsi="微软雅黑" w:cs="微软雅黑"/>
          <w:sz w:val="22"/>
        </w:rPr>
      </w:pPr>
      <w:r>
        <w:rPr>
          <w:rFonts w:ascii="微软雅黑" w:eastAsia="微软雅黑" w:hAnsi="微软雅黑" w:cs="微软雅黑" w:hint="eastAsia"/>
          <w:sz w:val="22"/>
        </w:rPr>
        <w:t>3.1.2 年度工作计划处理</w:t>
      </w:r>
    </w:p>
    <w:p w:rsidR="00154F97" w:rsidRDefault="00154F97" w:rsidP="00ED2AFB">
      <w:pPr>
        <w:spacing w:line="360" w:lineRule="auto"/>
        <w:ind w:firstLineChars="200" w:firstLine="440"/>
        <w:rPr>
          <w:rFonts w:ascii="微软雅黑" w:hAnsi="微软雅黑" w:cs="微软雅黑"/>
          <w:sz w:val="22"/>
        </w:rPr>
      </w:pPr>
      <w:r>
        <w:rPr>
          <w:rFonts w:ascii="微软雅黑" w:hAnsi="微软雅黑" w:cs="微软雅黑" w:hint="eastAsia"/>
          <w:sz w:val="22"/>
        </w:rPr>
        <w:t>由办公室上传年度工作计划，各责任部门实时填写任务完成情况，请于每年6月10日、6月15日，12月1日，12月6日，对即将到期未完成任务发出预警。</w:t>
      </w:r>
    </w:p>
    <w:p w:rsidR="00154F97" w:rsidRDefault="00154F97" w:rsidP="00ED2AFB">
      <w:pPr>
        <w:pStyle w:val="4"/>
        <w:spacing w:line="360" w:lineRule="auto"/>
        <w:ind w:firstLineChars="200" w:firstLine="440"/>
        <w:rPr>
          <w:rFonts w:ascii="微软雅黑" w:eastAsia="微软雅黑" w:hAnsi="微软雅黑" w:cs="微软雅黑"/>
          <w:sz w:val="22"/>
        </w:rPr>
      </w:pPr>
      <w:r>
        <w:rPr>
          <w:rFonts w:ascii="微软雅黑" w:eastAsia="微软雅黑" w:hAnsi="微软雅黑" w:cs="微软雅黑" w:hint="eastAsia"/>
          <w:sz w:val="22"/>
        </w:rPr>
        <w:t>3.1.3 学院工作标准处理</w:t>
      </w:r>
    </w:p>
    <w:p w:rsidR="00154F97" w:rsidRDefault="00154F97" w:rsidP="00ED2AFB">
      <w:pPr>
        <w:spacing w:line="360" w:lineRule="auto"/>
        <w:ind w:firstLineChars="200" w:firstLine="440"/>
        <w:rPr>
          <w:rFonts w:ascii="微软雅黑" w:hAnsi="微软雅黑" w:cs="微软雅黑"/>
          <w:sz w:val="22"/>
        </w:rPr>
      </w:pPr>
      <w:r>
        <w:rPr>
          <w:rFonts w:ascii="微软雅黑" w:hAnsi="微软雅黑" w:cs="微软雅黑"/>
          <w:sz w:val="22"/>
        </w:rPr>
        <w:t>由</w:t>
      </w:r>
      <w:r>
        <w:rPr>
          <w:rFonts w:ascii="微软雅黑" w:hAnsi="微软雅黑" w:cs="微软雅黑" w:hint="eastAsia"/>
          <w:sz w:val="22"/>
        </w:rPr>
        <w:t>办公室</w:t>
      </w:r>
      <w:r>
        <w:rPr>
          <w:rFonts w:ascii="微软雅黑" w:hAnsi="微软雅黑" w:cs="微软雅黑"/>
          <w:sz w:val="22"/>
        </w:rPr>
        <w:t>上传</w:t>
      </w:r>
      <w:r>
        <w:rPr>
          <w:rFonts w:ascii="微软雅黑" w:hAnsi="微软雅黑" w:cs="微软雅黑" w:hint="eastAsia"/>
          <w:sz w:val="22"/>
        </w:rPr>
        <w:t>学院工作标准</w:t>
      </w:r>
      <w:r>
        <w:rPr>
          <w:rFonts w:ascii="微软雅黑" w:hAnsi="微软雅黑" w:cs="微软雅黑"/>
          <w:sz w:val="22"/>
        </w:rPr>
        <w:t>，实现</w:t>
      </w:r>
      <w:r>
        <w:rPr>
          <w:rFonts w:ascii="微软雅黑" w:hAnsi="微软雅黑" w:cs="微软雅黑" w:hint="eastAsia"/>
          <w:sz w:val="22"/>
        </w:rPr>
        <w:t>学院工作标准</w:t>
      </w:r>
      <w:r>
        <w:rPr>
          <w:rFonts w:ascii="微软雅黑" w:hAnsi="微软雅黑" w:cs="微软雅黑"/>
          <w:sz w:val="22"/>
        </w:rPr>
        <w:t>的查看与删除功能</w:t>
      </w:r>
      <w:r>
        <w:rPr>
          <w:rFonts w:ascii="微软雅黑" w:hAnsi="微软雅黑" w:cs="微软雅黑" w:hint="eastAsia"/>
          <w:sz w:val="22"/>
        </w:rPr>
        <w:t>。并提供一键沿用至下一年度功能。</w:t>
      </w:r>
    </w:p>
    <w:p w:rsidR="00154F97" w:rsidRDefault="00154F97" w:rsidP="00ED2AFB">
      <w:pPr>
        <w:pStyle w:val="4"/>
        <w:spacing w:line="360" w:lineRule="auto"/>
        <w:ind w:firstLineChars="200" w:firstLine="440"/>
        <w:rPr>
          <w:rFonts w:ascii="微软雅黑" w:eastAsia="微软雅黑" w:hAnsi="微软雅黑" w:cs="微软雅黑"/>
          <w:sz w:val="22"/>
        </w:rPr>
      </w:pPr>
      <w:r>
        <w:rPr>
          <w:rFonts w:ascii="微软雅黑" w:eastAsia="微软雅黑" w:hAnsi="微软雅黑" w:cs="微软雅黑" w:hint="eastAsia"/>
          <w:sz w:val="22"/>
        </w:rPr>
        <w:t>3.1.4 学院画像处理</w:t>
      </w:r>
    </w:p>
    <w:p w:rsidR="00154F97" w:rsidRDefault="00154F97" w:rsidP="00ED2AFB">
      <w:pPr>
        <w:spacing w:line="360" w:lineRule="auto"/>
        <w:ind w:firstLineChars="200" w:firstLine="440"/>
        <w:rPr>
          <w:rFonts w:ascii="微软雅黑" w:hAnsi="微软雅黑" w:cs="微软雅黑"/>
          <w:sz w:val="22"/>
        </w:rPr>
      </w:pPr>
      <w:r>
        <w:rPr>
          <w:rFonts w:ascii="微软雅黑" w:hAnsi="微软雅黑" w:cs="微软雅黑" w:hint="eastAsia"/>
          <w:sz w:val="22"/>
        </w:rPr>
        <w:t>分学院概况、基本办学条件、办学目标与定位、领导作用、师资队伍、专业建设、校企合作、教学管理、社会评价8个层面展示学校层面画像数据。</w:t>
      </w:r>
    </w:p>
    <w:p w:rsidR="00154F97" w:rsidRDefault="00154F97" w:rsidP="00ED2AFB">
      <w:pPr>
        <w:spacing w:line="360" w:lineRule="auto"/>
        <w:ind w:firstLineChars="200" w:firstLine="440"/>
        <w:rPr>
          <w:rFonts w:ascii="微软雅黑" w:hAnsi="微软雅黑" w:cs="微软雅黑"/>
          <w:sz w:val="22"/>
        </w:rPr>
      </w:pPr>
      <w:r>
        <w:rPr>
          <w:rFonts w:ascii="微软雅黑" w:hAnsi="微软雅黑" w:cs="微软雅黑" w:hint="eastAsia"/>
          <w:sz w:val="22"/>
        </w:rPr>
        <w:t>根据教职工、学生、专业、课程4个数据画出各二级学院画像。</w:t>
      </w:r>
    </w:p>
    <w:p w:rsidR="00154F97" w:rsidRDefault="00154F97" w:rsidP="00ED2AFB">
      <w:pPr>
        <w:pStyle w:val="5"/>
        <w:spacing w:line="360" w:lineRule="auto"/>
        <w:ind w:firstLineChars="200" w:firstLine="440"/>
      </w:pPr>
      <w:r>
        <w:rPr>
          <w:rFonts w:ascii="微软雅黑" w:eastAsia="微软雅黑" w:hAnsi="微软雅黑" w:cs="微软雅黑" w:hint="eastAsia"/>
          <w:sz w:val="22"/>
        </w:rPr>
        <w:t>3.1.5 学院诊断处理</w:t>
      </w:r>
    </w:p>
    <w:p w:rsidR="00154F97" w:rsidRDefault="00154F97" w:rsidP="00ED2AFB">
      <w:pPr>
        <w:spacing w:line="360" w:lineRule="auto"/>
        <w:ind w:firstLineChars="200" w:firstLine="440"/>
        <w:rPr>
          <w:rFonts w:ascii="微软雅黑" w:hAnsi="微软雅黑" w:cs="微软雅黑"/>
          <w:sz w:val="22"/>
        </w:rPr>
      </w:pPr>
      <w:r>
        <w:rPr>
          <w:rFonts w:ascii="微软雅黑" w:hAnsi="微软雅黑" w:cs="微软雅黑" w:hint="eastAsia"/>
          <w:sz w:val="22"/>
        </w:rPr>
        <w:t>根据年度工作计划的完成情况，显示计划完成度，给出诊断分析，</w:t>
      </w:r>
      <w:r>
        <w:rPr>
          <w:rFonts w:ascii="微软雅黑" w:hAnsi="微软雅黑" w:cs="微软雅黑"/>
          <w:sz w:val="22"/>
        </w:rPr>
        <w:t>将完成结果文档化后可生成</w:t>
      </w:r>
      <w:r>
        <w:rPr>
          <w:rFonts w:ascii="微软雅黑" w:hAnsi="微软雅黑" w:cs="微软雅黑" w:hint="eastAsia"/>
          <w:sz w:val="22"/>
        </w:rPr>
        <w:t>学院</w:t>
      </w:r>
      <w:r>
        <w:rPr>
          <w:rFonts w:ascii="微软雅黑" w:hAnsi="微软雅黑" w:cs="微软雅黑"/>
          <w:sz w:val="22"/>
        </w:rPr>
        <w:t>诊改报告。</w:t>
      </w:r>
    </w:p>
    <w:p w:rsidR="00154F97" w:rsidRDefault="00154F97" w:rsidP="00ED2AFB">
      <w:pPr>
        <w:pStyle w:val="4"/>
        <w:ind w:firstLineChars="200" w:firstLine="440"/>
        <w:rPr>
          <w:rFonts w:ascii="微软雅黑" w:eastAsia="微软雅黑" w:hAnsi="微软雅黑" w:cs="微软雅黑"/>
          <w:sz w:val="22"/>
        </w:rPr>
      </w:pPr>
      <w:r>
        <w:rPr>
          <w:rFonts w:ascii="微软雅黑" w:eastAsia="微软雅黑" w:hAnsi="微软雅黑" w:cs="微软雅黑"/>
          <w:sz w:val="22"/>
        </w:rPr>
        <w:lastRenderedPageBreak/>
        <w:t>3.2 专业模块</w:t>
      </w:r>
    </w:p>
    <w:p w:rsidR="00154F97" w:rsidRDefault="00154F97" w:rsidP="00ED2AFB">
      <w:pPr>
        <w:pStyle w:val="5"/>
        <w:ind w:firstLineChars="200" w:firstLine="562"/>
      </w:pPr>
      <w:r>
        <w:t xml:space="preserve">3.2.1 </w:t>
      </w:r>
      <w:r>
        <w:t>后台管理功能</w:t>
      </w:r>
    </w:p>
    <w:p w:rsidR="00154F97" w:rsidRDefault="00154F97" w:rsidP="00ED2AFB">
      <w:pPr>
        <w:ind w:firstLineChars="200" w:firstLine="440"/>
        <w:rPr>
          <w:rFonts w:ascii="微软雅黑" w:hAnsi="微软雅黑" w:cs="微软雅黑"/>
          <w:sz w:val="22"/>
        </w:rPr>
      </w:pPr>
      <w:r>
        <w:rPr>
          <w:rFonts w:ascii="微软雅黑" w:hAnsi="微软雅黑" w:cs="微软雅黑"/>
          <w:sz w:val="22"/>
        </w:rPr>
        <w:t>完成专业基本信息、专业年度信息的导入、导出与修改。</w:t>
      </w:r>
    </w:p>
    <w:p w:rsidR="00154F97" w:rsidRDefault="00154F97" w:rsidP="00ED2AFB">
      <w:pPr>
        <w:pStyle w:val="5"/>
        <w:ind w:firstLineChars="200" w:firstLine="440"/>
        <w:rPr>
          <w:rFonts w:ascii="微软雅黑" w:eastAsia="微软雅黑" w:hAnsi="微软雅黑" w:cs="微软雅黑"/>
        </w:rPr>
      </w:pPr>
      <w:r>
        <w:rPr>
          <w:rFonts w:ascii="微软雅黑" w:eastAsia="微软雅黑" w:hAnsi="微软雅黑" w:cs="微软雅黑"/>
          <w:sz w:val="22"/>
        </w:rPr>
        <w:t>3.2.2 专业建设规划管理</w:t>
      </w:r>
    </w:p>
    <w:p w:rsidR="00154F97" w:rsidRDefault="00154F97" w:rsidP="00ED2AFB">
      <w:pPr>
        <w:ind w:firstLineChars="200" w:firstLine="440"/>
        <w:rPr>
          <w:rFonts w:ascii="微软雅黑" w:hAnsi="微软雅黑" w:cs="微软雅黑"/>
          <w:sz w:val="22"/>
        </w:rPr>
      </w:pPr>
      <w:r>
        <w:rPr>
          <w:rFonts w:ascii="微软雅黑" w:hAnsi="微软雅黑" w:cs="微软雅黑"/>
          <w:sz w:val="22"/>
        </w:rPr>
        <w:t>由专业带头人上传专业建设规划，实现专业建设规划的查看与删除功能。</w:t>
      </w:r>
    </w:p>
    <w:p w:rsidR="00154F97" w:rsidRDefault="00154F97" w:rsidP="00ED2AFB">
      <w:pPr>
        <w:pStyle w:val="5"/>
        <w:ind w:firstLineChars="200" w:firstLine="440"/>
        <w:rPr>
          <w:rFonts w:ascii="微软雅黑" w:eastAsia="微软雅黑" w:hAnsi="微软雅黑" w:cs="微软雅黑"/>
        </w:rPr>
      </w:pPr>
      <w:r>
        <w:rPr>
          <w:rFonts w:ascii="微软雅黑" w:eastAsia="微软雅黑" w:hAnsi="微软雅黑" w:cs="微软雅黑"/>
          <w:sz w:val="22"/>
        </w:rPr>
        <w:t>3.2.3 专业建设标准管理</w:t>
      </w:r>
    </w:p>
    <w:p w:rsidR="00154F97" w:rsidRDefault="00154F97" w:rsidP="00ED2AFB">
      <w:pPr>
        <w:ind w:firstLineChars="200" w:firstLine="440"/>
        <w:rPr>
          <w:rFonts w:ascii="微软雅黑" w:hAnsi="微软雅黑" w:cs="微软雅黑"/>
          <w:sz w:val="22"/>
        </w:rPr>
      </w:pPr>
      <w:r>
        <w:rPr>
          <w:rFonts w:ascii="微软雅黑" w:hAnsi="微软雅黑" w:cs="微软雅黑"/>
          <w:sz w:val="22"/>
        </w:rPr>
        <w:t>由管理部门上传专业建设标准，实现专业建设标准的查看与删除功能。</w:t>
      </w:r>
    </w:p>
    <w:p w:rsidR="00154F97" w:rsidRDefault="00154F97" w:rsidP="00ED2AFB">
      <w:pPr>
        <w:pStyle w:val="5"/>
        <w:ind w:firstLineChars="200" w:firstLine="440"/>
        <w:rPr>
          <w:rFonts w:ascii="微软雅黑" w:eastAsia="微软雅黑" w:hAnsi="微软雅黑" w:cs="微软雅黑"/>
        </w:rPr>
      </w:pPr>
      <w:r>
        <w:rPr>
          <w:rFonts w:ascii="微软雅黑" w:eastAsia="微软雅黑" w:hAnsi="微软雅黑" w:cs="微软雅黑"/>
          <w:sz w:val="22"/>
        </w:rPr>
        <w:t>3.2.4 专业建设年度计划管理</w:t>
      </w:r>
    </w:p>
    <w:p w:rsidR="00154F97" w:rsidRDefault="00154F97" w:rsidP="00ED2AFB">
      <w:pPr>
        <w:ind w:firstLineChars="200" w:firstLine="440"/>
        <w:rPr>
          <w:rFonts w:ascii="微软雅黑" w:hAnsi="微软雅黑" w:cs="微软雅黑"/>
          <w:sz w:val="22"/>
        </w:rPr>
      </w:pPr>
      <w:r>
        <w:rPr>
          <w:rFonts w:ascii="微软雅黑" w:hAnsi="微软雅黑" w:cs="微软雅黑"/>
          <w:sz w:val="22"/>
        </w:rPr>
        <w:t>由专业带头人上传专业建设年度计划，实现专业年度计划的查看与删除功能。</w:t>
      </w:r>
    </w:p>
    <w:p w:rsidR="00154F97" w:rsidRDefault="00154F97" w:rsidP="00ED2AFB">
      <w:pPr>
        <w:pStyle w:val="5"/>
        <w:ind w:firstLineChars="200" w:firstLine="440"/>
        <w:rPr>
          <w:rFonts w:ascii="微软雅黑" w:eastAsia="微软雅黑" w:hAnsi="微软雅黑" w:cs="微软雅黑"/>
        </w:rPr>
      </w:pPr>
      <w:r>
        <w:rPr>
          <w:rFonts w:ascii="微软雅黑" w:eastAsia="微软雅黑" w:hAnsi="微软雅黑" w:cs="微软雅黑"/>
          <w:sz w:val="22"/>
        </w:rPr>
        <w:t>3.2.5 专业画像</w:t>
      </w:r>
    </w:p>
    <w:p w:rsidR="00154F97" w:rsidRDefault="00154F97" w:rsidP="00ED2AFB">
      <w:pPr>
        <w:ind w:firstLineChars="200" w:firstLine="440"/>
        <w:rPr>
          <w:rFonts w:ascii="微软雅黑" w:hAnsi="微软雅黑" w:cs="微软雅黑"/>
          <w:sz w:val="22"/>
        </w:rPr>
      </w:pPr>
      <w:r>
        <w:rPr>
          <w:rFonts w:ascii="微软雅黑" w:hAnsi="微软雅黑" w:cs="微软雅黑"/>
          <w:sz w:val="22"/>
        </w:rPr>
        <w:t>分为全体专业画像与指定专业画像功能，全体专业画像按学院指定维度对全体专业评价结果进行综合画像；指定专业画像功能按当前用户所属专业显示指定专业的画像（对不属特定专业的用户显示默认专业或评价最高的专业画像），画像结果参考4.2.5的原型图。</w:t>
      </w:r>
    </w:p>
    <w:p w:rsidR="00154F97" w:rsidRDefault="00154F97" w:rsidP="00ED2AFB">
      <w:pPr>
        <w:pStyle w:val="5"/>
        <w:ind w:firstLineChars="200" w:firstLine="440"/>
        <w:rPr>
          <w:rFonts w:ascii="微软雅黑" w:eastAsia="微软雅黑" w:hAnsi="微软雅黑" w:cs="微软雅黑"/>
        </w:rPr>
      </w:pPr>
      <w:r>
        <w:rPr>
          <w:rFonts w:ascii="微软雅黑" w:eastAsia="微软雅黑" w:hAnsi="微软雅黑" w:cs="微软雅黑"/>
          <w:sz w:val="22"/>
        </w:rPr>
        <w:t>3.2.6 阶段性诊改分析与报告</w:t>
      </w:r>
    </w:p>
    <w:p w:rsidR="00154F97" w:rsidRDefault="00154F97" w:rsidP="00ED2AFB">
      <w:pPr>
        <w:ind w:firstLineChars="200" w:firstLine="440"/>
        <w:rPr>
          <w:rFonts w:ascii="微软雅黑" w:hAnsi="微软雅黑" w:cs="微软雅黑"/>
          <w:sz w:val="22"/>
        </w:rPr>
      </w:pPr>
      <w:r>
        <w:rPr>
          <w:rFonts w:ascii="微软雅黑" w:hAnsi="微软雅黑" w:cs="微软雅黑"/>
          <w:sz w:val="22"/>
        </w:rPr>
        <w:t>根据专业建设标准指标体系，评价专业建设成果，显示三级指定完成达成度，将完成结果文档化后可生成专业诊改报告。</w:t>
      </w:r>
    </w:p>
    <w:p w:rsidR="00154F97" w:rsidRPr="00ED2AFB" w:rsidRDefault="00154F97" w:rsidP="00ED2AFB">
      <w:pPr>
        <w:pStyle w:val="4"/>
        <w:ind w:firstLineChars="200" w:firstLine="440"/>
        <w:rPr>
          <w:rFonts w:ascii="微软雅黑" w:eastAsia="微软雅黑" w:hAnsi="微软雅黑" w:cs="微软雅黑"/>
          <w:sz w:val="22"/>
        </w:rPr>
      </w:pPr>
      <w:r w:rsidRPr="00ED2AFB">
        <w:rPr>
          <w:rFonts w:ascii="微软雅黑" w:eastAsia="微软雅黑" w:hAnsi="微软雅黑" w:cs="微软雅黑"/>
          <w:sz w:val="22"/>
        </w:rPr>
        <w:lastRenderedPageBreak/>
        <w:t>3.3 课程层面</w:t>
      </w:r>
    </w:p>
    <w:p w:rsidR="00154F97" w:rsidRPr="00ED2AFB" w:rsidRDefault="00154F97" w:rsidP="00ED2AFB">
      <w:pPr>
        <w:pStyle w:val="5"/>
        <w:ind w:firstLineChars="200" w:firstLine="440"/>
        <w:rPr>
          <w:rFonts w:ascii="微软雅黑" w:eastAsia="微软雅黑" w:hAnsi="微软雅黑" w:cs="微软雅黑"/>
          <w:sz w:val="22"/>
        </w:rPr>
      </w:pPr>
      <w:r w:rsidRPr="00ED2AFB">
        <w:rPr>
          <w:rFonts w:ascii="微软雅黑" w:eastAsia="微软雅黑" w:hAnsi="微软雅黑" w:cs="微软雅黑"/>
          <w:sz w:val="22"/>
        </w:rPr>
        <w:t>3.3.1 课程规划</w:t>
      </w:r>
    </w:p>
    <w:p w:rsidR="00154F97" w:rsidRDefault="00154F97" w:rsidP="00ED2AFB">
      <w:pPr>
        <w:spacing w:line="360" w:lineRule="auto"/>
        <w:ind w:firstLineChars="200" w:firstLine="440"/>
        <w:rPr>
          <w:rFonts w:ascii="微软雅黑" w:hAnsi="微软雅黑" w:cs="微软雅黑"/>
          <w:sz w:val="22"/>
        </w:rPr>
      </w:pPr>
      <w:r>
        <w:rPr>
          <w:rFonts w:ascii="微软雅黑" w:hAnsi="微软雅黑" w:cs="微软雅黑"/>
          <w:sz w:val="22"/>
        </w:rPr>
        <w:t>课程负责人可对课程进行增删改等操作，其余角色均只能进行查看操作。</w:t>
      </w:r>
    </w:p>
    <w:p w:rsidR="00154F97" w:rsidRPr="00ED2AFB" w:rsidRDefault="00154F97" w:rsidP="00ED2AFB">
      <w:pPr>
        <w:pStyle w:val="5"/>
        <w:ind w:firstLineChars="200" w:firstLine="440"/>
        <w:rPr>
          <w:rFonts w:ascii="微软雅黑" w:eastAsia="微软雅黑" w:hAnsi="微软雅黑" w:cs="微软雅黑"/>
          <w:sz w:val="22"/>
        </w:rPr>
      </w:pPr>
      <w:r w:rsidRPr="00ED2AFB">
        <w:rPr>
          <w:rFonts w:ascii="微软雅黑" w:eastAsia="微软雅黑" w:hAnsi="微软雅黑" w:cs="微软雅黑"/>
          <w:sz w:val="22"/>
        </w:rPr>
        <w:t>3.3.2 课程标准</w:t>
      </w:r>
    </w:p>
    <w:p w:rsidR="00154F97" w:rsidRDefault="00154F97" w:rsidP="00ED2AFB">
      <w:pPr>
        <w:spacing w:line="360" w:lineRule="auto"/>
        <w:ind w:firstLineChars="200" w:firstLine="440"/>
        <w:rPr>
          <w:rFonts w:ascii="微软雅黑" w:hAnsi="微软雅黑" w:cs="微软雅黑"/>
          <w:sz w:val="22"/>
        </w:rPr>
      </w:pPr>
      <w:r>
        <w:rPr>
          <w:rFonts w:ascii="微软雅黑" w:hAnsi="微软雅黑" w:cs="微软雅黑"/>
          <w:sz w:val="22"/>
        </w:rPr>
        <w:t>与课程规划流程一致。</w:t>
      </w:r>
    </w:p>
    <w:p w:rsidR="00154F97" w:rsidRPr="00ED2AFB" w:rsidRDefault="00154F97" w:rsidP="00ED2AFB">
      <w:pPr>
        <w:pStyle w:val="5"/>
        <w:ind w:firstLineChars="200" w:firstLine="440"/>
        <w:rPr>
          <w:rFonts w:ascii="微软雅黑" w:eastAsia="微软雅黑" w:hAnsi="微软雅黑" w:cs="微软雅黑"/>
          <w:sz w:val="22"/>
        </w:rPr>
      </w:pPr>
      <w:r w:rsidRPr="00ED2AFB">
        <w:rPr>
          <w:rFonts w:ascii="微软雅黑" w:eastAsia="微软雅黑" w:hAnsi="微软雅黑" w:cs="微软雅黑"/>
          <w:sz w:val="22"/>
        </w:rPr>
        <w:t>3.3.3 课程数据指标录入</w:t>
      </w:r>
    </w:p>
    <w:p w:rsidR="00154F97" w:rsidRDefault="00154F97" w:rsidP="00ED2AFB">
      <w:pPr>
        <w:spacing w:line="360" w:lineRule="auto"/>
        <w:ind w:firstLineChars="200" w:firstLine="440"/>
        <w:rPr>
          <w:rFonts w:ascii="微软雅黑" w:hAnsi="微软雅黑" w:cs="微软雅黑"/>
          <w:sz w:val="22"/>
        </w:rPr>
      </w:pPr>
      <w:r>
        <w:rPr>
          <w:rFonts w:ascii="微软雅黑" w:hAnsi="微软雅黑" w:cs="微软雅黑"/>
          <w:sz w:val="22"/>
        </w:rPr>
        <w:t>课程负责人需要通过表格录入或者Excel导入课程的数据指标。</w:t>
      </w:r>
    </w:p>
    <w:p w:rsidR="00154F97" w:rsidRPr="00ED2AFB" w:rsidRDefault="00154F97" w:rsidP="00ED2AFB">
      <w:pPr>
        <w:pStyle w:val="5"/>
        <w:ind w:firstLineChars="200" w:firstLine="440"/>
        <w:rPr>
          <w:rFonts w:ascii="微软雅黑" w:eastAsia="微软雅黑" w:hAnsi="微软雅黑" w:cs="微软雅黑"/>
          <w:sz w:val="22"/>
        </w:rPr>
      </w:pPr>
      <w:r w:rsidRPr="00ED2AFB">
        <w:rPr>
          <w:rFonts w:ascii="微软雅黑" w:eastAsia="微软雅黑" w:hAnsi="微软雅黑" w:cs="微软雅黑"/>
          <w:sz w:val="22"/>
        </w:rPr>
        <w:t>3.3.4 课程画像与诊断分析</w:t>
      </w:r>
    </w:p>
    <w:p w:rsidR="00154F97" w:rsidRDefault="00154F97" w:rsidP="00ED2AFB">
      <w:pPr>
        <w:spacing w:line="360" w:lineRule="auto"/>
        <w:ind w:firstLineChars="200" w:firstLine="440"/>
        <w:rPr>
          <w:rFonts w:ascii="微软雅黑" w:hAnsi="微软雅黑" w:cs="微软雅黑"/>
          <w:sz w:val="22"/>
        </w:rPr>
      </w:pPr>
      <w:r>
        <w:rPr>
          <w:rFonts w:ascii="微软雅黑" w:hAnsi="微软雅黑" w:cs="微软雅黑"/>
          <w:sz w:val="22"/>
        </w:rPr>
        <w:t>课程负责人、管理员、专家、普通用户等角色均能够查看全体画像和排名靠前的课程画像。</w:t>
      </w:r>
    </w:p>
    <w:p w:rsidR="00154F97" w:rsidRDefault="00154F97" w:rsidP="00ED2AFB">
      <w:pPr>
        <w:spacing w:line="360" w:lineRule="auto"/>
        <w:ind w:firstLineChars="200" w:firstLine="440"/>
        <w:rPr>
          <w:rFonts w:ascii="微软雅黑" w:hAnsi="微软雅黑" w:cs="微软雅黑"/>
          <w:sz w:val="22"/>
        </w:rPr>
      </w:pPr>
      <w:r>
        <w:rPr>
          <w:rFonts w:ascii="微软雅黑" w:hAnsi="微软雅黑" w:cs="微软雅黑"/>
          <w:sz w:val="22"/>
        </w:rPr>
        <w:t>点击课程诊断分析，可以查看课程的诊断分析，同时下载课程诊断报告。</w:t>
      </w:r>
    </w:p>
    <w:p w:rsidR="00154F97" w:rsidRDefault="00154F97" w:rsidP="00ED2AFB">
      <w:pPr>
        <w:spacing w:line="360" w:lineRule="auto"/>
        <w:ind w:firstLineChars="200" w:firstLine="480"/>
        <w:rPr>
          <w:rFonts w:ascii="宋体" w:hAnsi="宋体" w:cs="宋体"/>
          <w:b/>
          <w:color w:val="262626"/>
          <w:kern w:val="0"/>
          <w:sz w:val="24"/>
          <w:szCs w:val="24"/>
        </w:rPr>
      </w:pPr>
      <w:r>
        <w:rPr>
          <w:rFonts w:ascii="宋体" w:hAnsi="宋体" w:cs="宋体" w:hint="eastAsia"/>
          <w:b/>
          <w:color w:val="262626"/>
          <w:kern w:val="0"/>
          <w:sz w:val="24"/>
          <w:szCs w:val="24"/>
        </w:rPr>
        <w:t>（四）</w:t>
      </w:r>
      <w:r>
        <w:rPr>
          <w:rFonts w:ascii="宋体" w:hAnsi="宋体" w:cs="宋体"/>
          <w:b/>
          <w:color w:val="262626"/>
          <w:kern w:val="0"/>
          <w:sz w:val="24"/>
          <w:szCs w:val="24"/>
        </w:rPr>
        <w:t xml:space="preserve"> </w:t>
      </w:r>
      <w:r>
        <w:rPr>
          <w:rFonts w:ascii="宋体" w:hAnsi="宋体" w:cs="宋体"/>
          <w:b/>
          <w:color w:val="262626"/>
          <w:kern w:val="0"/>
          <w:sz w:val="24"/>
          <w:szCs w:val="24"/>
        </w:rPr>
        <w:t>非功能性需求</w:t>
      </w:r>
    </w:p>
    <w:p w:rsidR="00154F97" w:rsidRDefault="00154F97" w:rsidP="00ED2AFB">
      <w:pPr>
        <w:spacing w:line="360" w:lineRule="auto"/>
        <w:ind w:firstLineChars="200" w:firstLine="480"/>
        <w:rPr>
          <w:rFonts w:ascii="宋体" w:hAnsi="宋体" w:cs="宋体"/>
          <w:color w:val="262626"/>
          <w:kern w:val="0"/>
          <w:sz w:val="24"/>
          <w:szCs w:val="24"/>
        </w:rPr>
      </w:pPr>
      <w:r>
        <w:rPr>
          <w:rFonts w:ascii="宋体" w:hAnsi="宋体" w:cs="宋体"/>
          <w:color w:val="262626"/>
          <w:kern w:val="0"/>
          <w:sz w:val="24"/>
          <w:szCs w:val="24"/>
        </w:rPr>
        <w:t>1</w:t>
      </w:r>
      <w:r w:rsidR="00ED2AFB">
        <w:rPr>
          <w:rFonts w:ascii="宋体" w:hAnsi="宋体" w:cs="宋体" w:hint="eastAsia"/>
          <w:color w:val="262626"/>
          <w:kern w:val="0"/>
          <w:sz w:val="24"/>
          <w:szCs w:val="24"/>
        </w:rPr>
        <w:t>.</w:t>
      </w:r>
      <w:r>
        <w:rPr>
          <w:rFonts w:ascii="宋体" w:hAnsi="宋体" w:cs="宋体"/>
          <w:color w:val="262626"/>
          <w:kern w:val="0"/>
          <w:sz w:val="24"/>
          <w:szCs w:val="24"/>
        </w:rPr>
        <w:t>开发团队</w:t>
      </w:r>
    </w:p>
    <w:p w:rsidR="00154F97" w:rsidRDefault="00154F97" w:rsidP="00ED2AFB">
      <w:pPr>
        <w:spacing w:line="360" w:lineRule="auto"/>
        <w:ind w:firstLineChars="200" w:firstLine="480"/>
        <w:rPr>
          <w:rFonts w:ascii="宋体" w:hAnsi="宋体" w:cs="宋体"/>
          <w:color w:val="262626"/>
          <w:kern w:val="0"/>
          <w:sz w:val="24"/>
          <w:szCs w:val="24"/>
        </w:rPr>
      </w:pPr>
      <w:r>
        <w:rPr>
          <w:rFonts w:ascii="宋体" w:hAnsi="宋体" w:cs="宋体" w:hint="eastAsia"/>
          <w:color w:val="262626"/>
          <w:kern w:val="0"/>
          <w:sz w:val="24"/>
          <w:szCs w:val="24"/>
        </w:rPr>
        <w:t>本次招标的</w:t>
      </w:r>
      <w:r>
        <w:rPr>
          <w:rFonts w:ascii="宋体" w:hAnsi="宋体" w:hint="eastAsia"/>
          <w:color w:val="000000"/>
          <w:sz w:val="24"/>
          <w:szCs w:val="24"/>
        </w:rPr>
        <w:t>校情数据智能分析平台（</w:t>
      </w:r>
      <w:r>
        <w:rPr>
          <w:rFonts w:ascii="宋体" w:hAnsi="宋体" w:hint="eastAsia"/>
          <w:color w:val="000000"/>
          <w:sz w:val="24"/>
          <w:szCs w:val="24"/>
        </w:rPr>
        <w:t>2</w:t>
      </w:r>
      <w:r>
        <w:rPr>
          <w:rFonts w:ascii="宋体" w:hAnsi="宋体" w:hint="eastAsia"/>
          <w:color w:val="000000"/>
          <w:sz w:val="24"/>
          <w:szCs w:val="24"/>
        </w:rPr>
        <w:t>期）</w:t>
      </w:r>
      <w:r>
        <w:rPr>
          <w:rFonts w:ascii="宋体" w:hAnsi="宋体" w:cs="宋体" w:hint="eastAsia"/>
          <w:color w:val="262626"/>
          <w:kern w:val="0"/>
          <w:sz w:val="24"/>
          <w:szCs w:val="24"/>
        </w:rPr>
        <w:t>项目需求较复杂，涉及部门、环节多，要保证顺利有序实施，供应商必须对实施工作作出详尽缜密的组织实施方案。投标文件中进行简要的描述，主要内容应包括以下几个层面：</w:t>
      </w:r>
    </w:p>
    <w:p w:rsidR="00154F97" w:rsidRDefault="00154F97" w:rsidP="00ED2AFB">
      <w:pPr>
        <w:spacing w:line="360" w:lineRule="auto"/>
        <w:ind w:firstLineChars="200" w:firstLine="480"/>
        <w:rPr>
          <w:rFonts w:ascii="宋体" w:hAnsi="宋体" w:cs="宋体"/>
          <w:color w:val="262626"/>
          <w:kern w:val="0"/>
          <w:sz w:val="24"/>
          <w:szCs w:val="24"/>
        </w:rPr>
      </w:pPr>
      <w:r>
        <w:rPr>
          <w:rFonts w:ascii="宋体" w:hAnsi="宋体" w:cs="宋体" w:hint="eastAsia"/>
          <w:color w:val="262626"/>
          <w:kern w:val="0"/>
          <w:sz w:val="24"/>
          <w:szCs w:val="24"/>
        </w:rPr>
        <w:t>在项目的管理过程中，组织结构是项目成功的基础，而其他管理内容只有在合理的组织结构下才能真正实现，因此有效的组织结构，是保障项目成功的有力</w:t>
      </w:r>
      <w:r>
        <w:rPr>
          <w:rFonts w:ascii="宋体" w:hAnsi="宋体" w:cs="宋体" w:hint="eastAsia"/>
          <w:color w:val="262626"/>
          <w:kern w:val="0"/>
          <w:sz w:val="24"/>
          <w:szCs w:val="24"/>
        </w:rPr>
        <w:lastRenderedPageBreak/>
        <w:t>保证。</w:t>
      </w:r>
    </w:p>
    <w:p w:rsidR="00154F97" w:rsidRDefault="00154F97" w:rsidP="00ED2AFB">
      <w:pPr>
        <w:spacing w:line="360" w:lineRule="auto"/>
        <w:ind w:firstLineChars="200" w:firstLine="480"/>
        <w:rPr>
          <w:rFonts w:ascii="宋体" w:hAnsi="宋体"/>
          <w:sz w:val="24"/>
        </w:rPr>
      </w:pPr>
      <w:r>
        <w:rPr>
          <w:rFonts w:ascii="宋体" w:hAnsi="宋体" w:cs="宋体" w:hint="eastAsia"/>
          <w:color w:val="262626"/>
          <w:kern w:val="0"/>
          <w:sz w:val="24"/>
          <w:szCs w:val="24"/>
        </w:rPr>
        <w:t>双方需共同组建</w:t>
      </w:r>
      <w:r>
        <w:rPr>
          <w:rFonts w:ascii="宋体" w:hAnsi="宋体" w:hint="eastAsia"/>
          <w:color w:val="000000"/>
          <w:sz w:val="24"/>
          <w:szCs w:val="24"/>
        </w:rPr>
        <w:t>校情数据智能分析平台（</w:t>
      </w:r>
      <w:r>
        <w:rPr>
          <w:rFonts w:ascii="宋体" w:hAnsi="宋体" w:hint="eastAsia"/>
          <w:color w:val="000000"/>
          <w:sz w:val="24"/>
          <w:szCs w:val="24"/>
        </w:rPr>
        <w:t>2</w:t>
      </w:r>
      <w:r>
        <w:rPr>
          <w:rFonts w:ascii="宋体" w:hAnsi="宋体" w:hint="eastAsia"/>
          <w:color w:val="000000"/>
          <w:sz w:val="24"/>
          <w:szCs w:val="24"/>
        </w:rPr>
        <w:t>期）</w:t>
      </w:r>
      <w:r>
        <w:rPr>
          <w:rFonts w:ascii="宋体" w:hAnsi="宋体" w:cs="宋体" w:hint="eastAsia"/>
          <w:color w:val="262626"/>
          <w:kern w:val="0"/>
          <w:sz w:val="24"/>
          <w:szCs w:val="24"/>
        </w:rPr>
        <w:t>项目建设小组，总体人员配备方案科学、合理。在学校智慧校园建设领导小组领导下，落实各部门专职信息员；供应商需明确本项目实施队伍的人员架构与技术实力，项目经理、主要技术负责人需具备项目的开发实施经验，开发人员、驻场实施人员的数量、项目实施经历等也需要明确提供。投标方必须保证人员的数量、质量和人员的稳定性、连续性，并进一步明确和细化人员的技能要求、工作任务、承担责任等，投标时提供投标方开发队伍名单。</w:t>
      </w:r>
      <w:r>
        <w:rPr>
          <w:rFonts w:ascii="宋体" w:hAnsi="宋体" w:hint="eastAsia"/>
          <w:sz w:val="24"/>
        </w:rPr>
        <w:t>参考如下表：</w:t>
      </w:r>
    </w:p>
    <w:tbl>
      <w:tblPr>
        <w:tblW w:w="0" w:type="auto"/>
        <w:jc w:val="center"/>
        <w:tblCellMar>
          <w:left w:w="0" w:type="dxa"/>
          <w:right w:w="0" w:type="dxa"/>
        </w:tblCellMar>
        <w:tblLook w:val="0000"/>
      </w:tblPr>
      <w:tblGrid>
        <w:gridCol w:w="897"/>
        <w:gridCol w:w="1231"/>
        <w:gridCol w:w="1455"/>
        <w:gridCol w:w="1860"/>
        <w:gridCol w:w="2981"/>
      </w:tblGrid>
      <w:tr w:rsidR="00154F97" w:rsidTr="00E54833">
        <w:trPr>
          <w:trHeight w:val="629"/>
          <w:jc w:val="center"/>
        </w:trPr>
        <w:tc>
          <w:tcPr>
            <w:tcW w:w="897"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rsidR="00154F97" w:rsidRDefault="00154F97" w:rsidP="00ED2AFB">
            <w:pPr>
              <w:adjustRightInd w:val="0"/>
              <w:snapToGrid w:val="0"/>
              <w:spacing w:before="100" w:beforeAutospacing="1" w:after="100" w:afterAutospacing="1" w:line="300" w:lineRule="auto"/>
              <w:ind w:firstLineChars="200" w:firstLine="480"/>
              <w:jc w:val="center"/>
              <w:rPr>
                <w:rFonts w:ascii="宋体" w:hAnsi="宋体" w:cs="宋体"/>
                <w:sz w:val="24"/>
              </w:rPr>
            </w:pPr>
            <w:r>
              <w:rPr>
                <w:rFonts w:ascii="宋体" w:hAnsi="宋体"/>
                <w:bCs/>
                <w:sz w:val="24"/>
              </w:rPr>
              <w:t>姓名</w:t>
            </w:r>
          </w:p>
        </w:tc>
        <w:tc>
          <w:tcPr>
            <w:tcW w:w="1232"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rsidR="00154F97" w:rsidRDefault="00154F97" w:rsidP="00ED2AFB">
            <w:pPr>
              <w:adjustRightInd w:val="0"/>
              <w:snapToGrid w:val="0"/>
              <w:spacing w:before="100" w:beforeAutospacing="1" w:after="100" w:afterAutospacing="1" w:line="300" w:lineRule="auto"/>
              <w:ind w:firstLineChars="200" w:firstLine="480"/>
              <w:jc w:val="center"/>
              <w:rPr>
                <w:rFonts w:ascii="宋体" w:hAnsi="宋体" w:cs="宋体"/>
                <w:sz w:val="24"/>
              </w:rPr>
            </w:pPr>
            <w:r>
              <w:rPr>
                <w:rFonts w:ascii="宋体" w:hAnsi="宋体"/>
                <w:bCs/>
                <w:sz w:val="24"/>
              </w:rPr>
              <w:t>性别</w:t>
            </w:r>
          </w:p>
        </w:tc>
        <w:tc>
          <w:tcPr>
            <w:tcW w:w="1456"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rsidR="00154F97" w:rsidRDefault="00154F97" w:rsidP="00ED2AFB">
            <w:pPr>
              <w:adjustRightInd w:val="0"/>
              <w:snapToGrid w:val="0"/>
              <w:spacing w:before="100" w:beforeAutospacing="1" w:after="100" w:afterAutospacing="1" w:line="300" w:lineRule="auto"/>
              <w:ind w:firstLineChars="200" w:firstLine="480"/>
              <w:jc w:val="center"/>
              <w:rPr>
                <w:rFonts w:ascii="宋体" w:hAnsi="宋体" w:cs="宋体"/>
                <w:sz w:val="24"/>
              </w:rPr>
            </w:pPr>
            <w:r>
              <w:rPr>
                <w:rFonts w:ascii="宋体" w:hAnsi="宋体"/>
                <w:bCs/>
                <w:sz w:val="24"/>
              </w:rPr>
              <w:t>工作职责</w:t>
            </w:r>
          </w:p>
        </w:tc>
        <w:tc>
          <w:tcPr>
            <w:tcW w:w="186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rsidR="00154F97" w:rsidRDefault="00154F97" w:rsidP="00ED2AFB">
            <w:pPr>
              <w:adjustRightInd w:val="0"/>
              <w:snapToGrid w:val="0"/>
              <w:spacing w:before="100" w:beforeAutospacing="1" w:after="100" w:afterAutospacing="1" w:line="300" w:lineRule="auto"/>
              <w:ind w:firstLineChars="200" w:firstLine="480"/>
              <w:jc w:val="center"/>
              <w:rPr>
                <w:rFonts w:ascii="宋体" w:hAnsi="宋体" w:cs="宋体"/>
                <w:sz w:val="24"/>
              </w:rPr>
            </w:pPr>
            <w:r>
              <w:rPr>
                <w:rFonts w:ascii="宋体" w:hAnsi="宋体" w:cs="宋体"/>
                <w:sz w:val="24"/>
              </w:rPr>
              <w:t>职称</w:t>
            </w:r>
          </w:p>
        </w:tc>
        <w:tc>
          <w:tcPr>
            <w:tcW w:w="2984" w:type="dxa"/>
            <w:tcBorders>
              <w:top w:val="single" w:sz="8" w:space="0" w:color="auto"/>
              <w:left w:val="single" w:sz="8" w:space="0" w:color="auto"/>
              <w:bottom w:val="single" w:sz="8" w:space="0" w:color="auto"/>
              <w:right w:val="single" w:sz="8" w:space="0" w:color="auto"/>
            </w:tcBorders>
            <w:shd w:val="clear" w:color="auto" w:fill="BFBFBF"/>
            <w:vAlign w:val="center"/>
          </w:tcPr>
          <w:p w:rsidR="00154F97" w:rsidRDefault="00154F97" w:rsidP="00ED2AFB">
            <w:pPr>
              <w:adjustRightInd w:val="0"/>
              <w:snapToGrid w:val="0"/>
              <w:spacing w:before="100" w:beforeAutospacing="1" w:after="100" w:afterAutospacing="1" w:line="300" w:lineRule="auto"/>
              <w:ind w:firstLineChars="200" w:firstLine="480"/>
              <w:jc w:val="center"/>
              <w:rPr>
                <w:rFonts w:ascii="宋体" w:hAnsi="宋体" w:cs="宋体"/>
                <w:sz w:val="24"/>
              </w:rPr>
            </w:pPr>
            <w:r>
              <w:rPr>
                <w:rFonts w:ascii="宋体" w:hAnsi="宋体" w:cs="宋体" w:hint="eastAsia"/>
                <w:sz w:val="24"/>
              </w:rPr>
              <w:t>项目实施经历</w:t>
            </w:r>
          </w:p>
        </w:tc>
      </w:tr>
      <w:tr w:rsidR="00154F97" w:rsidTr="00E54833">
        <w:trPr>
          <w:trHeight w:val="192"/>
          <w:jc w:val="center"/>
        </w:trPr>
        <w:tc>
          <w:tcPr>
            <w:tcW w:w="8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4F97" w:rsidRDefault="00154F97" w:rsidP="00ED2AFB">
            <w:pPr>
              <w:adjustRightInd w:val="0"/>
              <w:snapToGrid w:val="0"/>
              <w:spacing w:before="100" w:beforeAutospacing="1" w:after="100" w:afterAutospacing="1" w:line="300" w:lineRule="auto"/>
              <w:ind w:firstLineChars="200" w:firstLine="480"/>
              <w:rPr>
                <w:rFonts w:ascii="宋体" w:hAnsi="宋体" w:cs="宋体"/>
                <w:sz w:val="24"/>
              </w:rPr>
            </w:pPr>
            <w:r>
              <w:rPr>
                <w:rFonts w:ascii="宋体" w:hAnsi="宋体"/>
                <w:sz w:val="24"/>
              </w:rPr>
              <w:t> </w:t>
            </w:r>
          </w:p>
        </w:tc>
        <w:tc>
          <w:tcPr>
            <w:tcW w:w="12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4F97" w:rsidRDefault="00154F97" w:rsidP="00ED2AFB">
            <w:pPr>
              <w:adjustRightInd w:val="0"/>
              <w:snapToGrid w:val="0"/>
              <w:spacing w:before="100" w:beforeAutospacing="1" w:after="100" w:afterAutospacing="1" w:line="300" w:lineRule="auto"/>
              <w:ind w:firstLineChars="200" w:firstLine="480"/>
              <w:rPr>
                <w:rFonts w:ascii="宋体" w:hAnsi="宋体" w:cs="宋体"/>
                <w:sz w:val="24"/>
              </w:rPr>
            </w:pPr>
            <w:r>
              <w:rPr>
                <w:rFonts w:ascii="宋体" w:hAnsi="宋体"/>
                <w:sz w:val="24"/>
              </w:rPr>
              <w:t> </w:t>
            </w:r>
          </w:p>
        </w:tc>
        <w:tc>
          <w:tcPr>
            <w:tcW w:w="1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4F97" w:rsidRDefault="00154F97" w:rsidP="00ED2AFB">
            <w:pPr>
              <w:adjustRightInd w:val="0"/>
              <w:snapToGrid w:val="0"/>
              <w:spacing w:before="100" w:beforeAutospacing="1" w:after="100" w:afterAutospacing="1" w:line="300" w:lineRule="auto"/>
              <w:ind w:firstLineChars="200" w:firstLine="480"/>
              <w:rPr>
                <w:rFonts w:ascii="宋体" w:hAnsi="宋体" w:cs="宋体"/>
                <w:sz w:val="24"/>
              </w:rPr>
            </w:pPr>
            <w:r>
              <w:rPr>
                <w:rFonts w:ascii="宋体" w:hAnsi="宋体"/>
                <w:sz w:val="24"/>
              </w:rPr>
              <w:t> </w:t>
            </w:r>
          </w:p>
        </w:tc>
        <w:tc>
          <w:tcPr>
            <w:tcW w:w="18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4F97" w:rsidRDefault="00154F97" w:rsidP="00ED2AFB">
            <w:pPr>
              <w:adjustRightInd w:val="0"/>
              <w:snapToGrid w:val="0"/>
              <w:spacing w:before="100" w:beforeAutospacing="1" w:after="100" w:afterAutospacing="1" w:line="300" w:lineRule="auto"/>
              <w:ind w:firstLineChars="200" w:firstLine="480"/>
              <w:rPr>
                <w:rFonts w:ascii="宋体" w:hAnsi="宋体" w:cs="宋体"/>
                <w:sz w:val="24"/>
              </w:rPr>
            </w:pPr>
            <w:r>
              <w:rPr>
                <w:rFonts w:ascii="宋体" w:hAnsi="宋体"/>
                <w:sz w:val="24"/>
              </w:rPr>
              <w:t> </w:t>
            </w:r>
          </w:p>
        </w:tc>
        <w:tc>
          <w:tcPr>
            <w:tcW w:w="2984" w:type="dxa"/>
            <w:tcBorders>
              <w:top w:val="single" w:sz="8" w:space="0" w:color="auto"/>
              <w:left w:val="single" w:sz="8" w:space="0" w:color="auto"/>
              <w:bottom w:val="single" w:sz="8" w:space="0" w:color="auto"/>
              <w:right w:val="single" w:sz="8" w:space="0" w:color="auto"/>
            </w:tcBorders>
          </w:tcPr>
          <w:p w:rsidR="00154F97" w:rsidRDefault="00154F97" w:rsidP="00ED2AFB">
            <w:pPr>
              <w:adjustRightInd w:val="0"/>
              <w:snapToGrid w:val="0"/>
              <w:spacing w:before="100" w:beforeAutospacing="1" w:after="100" w:afterAutospacing="1" w:line="300" w:lineRule="auto"/>
              <w:ind w:firstLineChars="200" w:firstLine="480"/>
              <w:rPr>
                <w:rFonts w:ascii="宋体" w:hAnsi="宋体"/>
                <w:sz w:val="24"/>
              </w:rPr>
            </w:pPr>
          </w:p>
        </w:tc>
      </w:tr>
      <w:tr w:rsidR="00154F97" w:rsidTr="00E54833">
        <w:trPr>
          <w:trHeight w:val="60"/>
          <w:jc w:val="center"/>
        </w:trPr>
        <w:tc>
          <w:tcPr>
            <w:tcW w:w="8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4F97" w:rsidRDefault="00154F97" w:rsidP="00ED2AFB">
            <w:pPr>
              <w:adjustRightInd w:val="0"/>
              <w:snapToGrid w:val="0"/>
              <w:spacing w:before="100" w:beforeAutospacing="1" w:after="100" w:afterAutospacing="1" w:line="300" w:lineRule="auto"/>
              <w:ind w:firstLineChars="200" w:firstLine="480"/>
              <w:rPr>
                <w:rFonts w:ascii="宋体" w:hAnsi="宋体" w:cs="宋体"/>
                <w:sz w:val="24"/>
              </w:rPr>
            </w:pPr>
            <w:r>
              <w:rPr>
                <w:rFonts w:ascii="宋体" w:hAnsi="宋体"/>
                <w:sz w:val="24"/>
              </w:rPr>
              <w:t> </w:t>
            </w:r>
          </w:p>
        </w:tc>
        <w:tc>
          <w:tcPr>
            <w:tcW w:w="12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4F97" w:rsidRDefault="00154F97" w:rsidP="00ED2AFB">
            <w:pPr>
              <w:adjustRightInd w:val="0"/>
              <w:snapToGrid w:val="0"/>
              <w:spacing w:before="100" w:beforeAutospacing="1" w:after="100" w:afterAutospacing="1" w:line="300" w:lineRule="auto"/>
              <w:ind w:firstLineChars="200" w:firstLine="480"/>
              <w:rPr>
                <w:rFonts w:ascii="宋体" w:hAnsi="宋体" w:cs="宋体"/>
                <w:sz w:val="24"/>
              </w:rPr>
            </w:pPr>
            <w:r>
              <w:rPr>
                <w:rFonts w:ascii="宋体" w:hAnsi="宋体"/>
                <w:sz w:val="24"/>
              </w:rPr>
              <w:t> </w:t>
            </w:r>
          </w:p>
        </w:tc>
        <w:tc>
          <w:tcPr>
            <w:tcW w:w="1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4F97" w:rsidRDefault="00154F97" w:rsidP="00ED2AFB">
            <w:pPr>
              <w:adjustRightInd w:val="0"/>
              <w:snapToGrid w:val="0"/>
              <w:spacing w:before="100" w:beforeAutospacing="1" w:after="100" w:afterAutospacing="1" w:line="300" w:lineRule="auto"/>
              <w:ind w:firstLineChars="200" w:firstLine="480"/>
              <w:rPr>
                <w:rFonts w:ascii="宋体" w:hAnsi="宋体" w:cs="宋体"/>
                <w:sz w:val="24"/>
              </w:rPr>
            </w:pPr>
            <w:r>
              <w:rPr>
                <w:rFonts w:ascii="宋体" w:hAnsi="宋体"/>
                <w:sz w:val="24"/>
              </w:rPr>
              <w:t> </w:t>
            </w:r>
          </w:p>
        </w:tc>
        <w:tc>
          <w:tcPr>
            <w:tcW w:w="18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4F97" w:rsidRDefault="00154F97" w:rsidP="00ED2AFB">
            <w:pPr>
              <w:adjustRightInd w:val="0"/>
              <w:snapToGrid w:val="0"/>
              <w:spacing w:before="100" w:beforeAutospacing="1" w:after="100" w:afterAutospacing="1" w:line="300" w:lineRule="auto"/>
              <w:ind w:firstLineChars="200" w:firstLine="480"/>
              <w:rPr>
                <w:rFonts w:ascii="宋体" w:hAnsi="宋体" w:cs="宋体"/>
                <w:sz w:val="24"/>
              </w:rPr>
            </w:pPr>
            <w:r>
              <w:rPr>
                <w:rFonts w:ascii="宋体" w:hAnsi="宋体"/>
                <w:sz w:val="24"/>
              </w:rPr>
              <w:t> </w:t>
            </w:r>
          </w:p>
        </w:tc>
        <w:tc>
          <w:tcPr>
            <w:tcW w:w="2984" w:type="dxa"/>
            <w:tcBorders>
              <w:top w:val="single" w:sz="8" w:space="0" w:color="auto"/>
              <w:left w:val="single" w:sz="8" w:space="0" w:color="auto"/>
              <w:bottom w:val="single" w:sz="8" w:space="0" w:color="auto"/>
              <w:right w:val="single" w:sz="8" w:space="0" w:color="auto"/>
            </w:tcBorders>
          </w:tcPr>
          <w:p w:rsidR="00154F97" w:rsidRDefault="00154F97" w:rsidP="00ED2AFB">
            <w:pPr>
              <w:adjustRightInd w:val="0"/>
              <w:snapToGrid w:val="0"/>
              <w:spacing w:before="100" w:beforeAutospacing="1" w:after="100" w:afterAutospacing="1" w:line="300" w:lineRule="auto"/>
              <w:ind w:firstLineChars="200" w:firstLine="480"/>
              <w:rPr>
                <w:rFonts w:ascii="宋体" w:hAnsi="宋体"/>
                <w:sz w:val="24"/>
              </w:rPr>
            </w:pPr>
          </w:p>
        </w:tc>
      </w:tr>
      <w:tr w:rsidR="00154F97" w:rsidTr="00E54833">
        <w:trPr>
          <w:trHeight w:val="60"/>
          <w:jc w:val="center"/>
        </w:trPr>
        <w:tc>
          <w:tcPr>
            <w:tcW w:w="8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4F97" w:rsidRDefault="00154F97" w:rsidP="00ED2AFB">
            <w:pPr>
              <w:adjustRightInd w:val="0"/>
              <w:snapToGrid w:val="0"/>
              <w:spacing w:before="100" w:beforeAutospacing="1" w:after="100" w:afterAutospacing="1" w:line="300" w:lineRule="auto"/>
              <w:ind w:firstLineChars="200" w:firstLine="480"/>
              <w:rPr>
                <w:rFonts w:ascii="宋体" w:hAnsi="宋体" w:cs="宋体"/>
                <w:sz w:val="24"/>
              </w:rPr>
            </w:pPr>
            <w:r>
              <w:rPr>
                <w:rFonts w:ascii="宋体" w:hAnsi="宋体"/>
                <w:sz w:val="24"/>
              </w:rPr>
              <w:t> </w:t>
            </w:r>
          </w:p>
        </w:tc>
        <w:tc>
          <w:tcPr>
            <w:tcW w:w="12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4F97" w:rsidRDefault="00154F97" w:rsidP="00ED2AFB">
            <w:pPr>
              <w:adjustRightInd w:val="0"/>
              <w:snapToGrid w:val="0"/>
              <w:spacing w:before="100" w:beforeAutospacing="1" w:after="100" w:afterAutospacing="1" w:line="300" w:lineRule="auto"/>
              <w:ind w:firstLineChars="200" w:firstLine="480"/>
              <w:rPr>
                <w:rFonts w:ascii="宋体" w:hAnsi="宋体" w:cs="宋体"/>
                <w:sz w:val="24"/>
              </w:rPr>
            </w:pPr>
            <w:r>
              <w:rPr>
                <w:rFonts w:ascii="宋体" w:hAnsi="宋体"/>
                <w:sz w:val="24"/>
              </w:rPr>
              <w:t> </w:t>
            </w:r>
          </w:p>
        </w:tc>
        <w:tc>
          <w:tcPr>
            <w:tcW w:w="1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4F97" w:rsidRDefault="00154F97" w:rsidP="00ED2AFB">
            <w:pPr>
              <w:adjustRightInd w:val="0"/>
              <w:snapToGrid w:val="0"/>
              <w:spacing w:before="100" w:beforeAutospacing="1" w:after="100" w:afterAutospacing="1" w:line="300" w:lineRule="auto"/>
              <w:ind w:firstLineChars="200" w:firstLine="480"/>
              <w:rPr>
                <w:rFonts w:ascii="宋体" w:hAnsi="宋体" w:cs="宋体"/>
                <w:sz w:val="24"/>
              </w:rPr>
            </w:pPr>
            <w:r>
              <w:rPr>
                <w:rFonts w:ascii="宋体" w:hAnsi="宋体"/>
                <w:sz w:val="24"/>
              </w:rPr>
              <w:t> </w:t>
            </w:r>
          </w:p>
        </w:tc>
        <w:tc>
          <w:tcPr>
            <w:tcW w:w="18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4F97" w:rsidRDefault="00154F97" w:rsidP="00ED2AFB">
            <w:pPr>
              <w:adjustRightInd w:val="0"/>
              <w:snapToGrid w:val="0"/>
              <w:spacing w:before="100" w:beforeAutospacing="1" w:after="100" w:afterAutospacing="1" w:line="300" w:lineRule="auto"/>
              <w:ind w:firstLineChars="200" w:firstLine="480"/>
              <w:rPr>
                <w:rFonts w:ascii="宋体" w:hAnsi="宋体" w:cs="宋体"/>
                <w:sz w:val="24"/>
              </w:rPr>
            </w:pPr>
            <w:r>
              <w:rPr>
                <w:rFonts w:ascii="宋体" w:hAnsi="宋体"/>
                <w:sz w:val="24"/>
              </w:rPr>
              <w:t> </w:t>
            </w:r>
          </w:p>
        </w:tc>
        <w:tc>
          <w:tcPr>
            <w:tcW w:w="2984" w:type="dxa"/>
            <w:tcBorders>
              <w:top w:val="single" w:sz="8" w:space="0" w:color="auto"/>
              <w:left w:val="single" w:sz="8" w:space="0" w:color="auto"/>
              <w:bottom w:val="single" w:sz="8" w:space="0" w:color="auto"/>
              <w:right w:val="single" w:sz="8" w:space="0" w:color="auto"/>
            </w:tcBorders>
          </w:tcPr>
          <w:p w:rsidR="00154F97" w:rsidRDefault="00154F97" w:rsidP="00ED2AFB">
            <w:pPr>
              <w:adjustRightInd w:val="0"/>
              <w:snapToGrid w:val="0"/>
              <w:spacing w:before="100" w:beforeAutospacing="1" w:after="100" w:afterAutospacing="1" w:line="300" w:lineRule="auto"/>
              <w:ind w:firstLineChars="200" w:firstLine="480"/>
              <w:rPr>
                <w:rFonts w:ascii="宋体" w:hAnsi="宋体"/>
                <w:sz w:val="24"/>
              </w:rPr>
            </w:pPr>
          </w:p>
        </w:tc>
      </w:tr>
    </w:tbl>
    <w:p w:rsidR="00154F97" w:rsidRDefault="00154F97" w:rsidP="00ED2AFB">
      <w:pPr>
        <w:spacing w:line="360" w:lineRule="auto"/>
        <w:ind w:firstLineChars="200" w:firstLine="480"/>
        <w:rPr>
          <w:rFonts w:ascii="宋体" w:hAnsi="宋体" w:cs="宋体"/>
          <w:color w:val="262626"/>
          <w:kern w:val="0"/>
          <w:sz w:val="24"/>
          <w:szCs w:val="24"/>
        </w:rPr>
      </w:pPr>
    </w:p>
    <w:p w:rsidR="00154F97" w:rsidRDefault="00154F97" w:rsidP="00ED2AFB">
      <w:pPr>
        <w:spacing w:line="360" w:lineRule="auto"/>
        <w:ind w:firstLineChars="200" w:firstLine="480"/>
        <w:rPr>
          <w:rFonts w:ascii="宋体" w:hAnsi="宋体" w:cs="宋体"/>
          <w:color w:val="262626"/>
          <w:kern w:val="0"/>
          <w:sz w:val="24"/>
          <w:szCs w:val="24"/>
        </w:rPr>
      </w:pPr>
      <w:r>
        <w:rPr>
          <w:rFonts w:ascii="宋体" w:hAnsi="宋体" w:cs="宋体"/>
          <w:color w:val="262626"/>
          <w:kern w:val="0"/>
          <w:sz w:val="24"/>
          <w:szCs w:val="24"/>
        </w:rPr>
        <w:t>项目需求响应时间为接到需求后</w:t>
      </w:r>
      <w:r>
        <w:rPr>
          <w:rFonts w:ascii="宋体" w:hAnsi="宋体" w:cs="宋体"/>
          <w:color w:val="262626"/>
          <w:kern w:val="0"/>
          <w:sz w:val="24"/>
          <w:szCs w:val="24"/>
        </w:rPr>
        <w:t>6</w:t>
      </w:r>
      <w:r>
        <w:rPr>
          <w:rFonts w:ascii="宋体" w:hAnsi="宋体" w:cs="宋体"/>
          <w:color w:val="262626"/>
          <w:kern w:val="0"/>
          <w:sz w:val="24"/>
          <w:szCs w:val="24"/>
        </w:rPr>
        <w:t>个小时内</w:t>
      </w:r>
    </w:p>
    <w:p w:rsidR="00154F97" w:rsidRDefault="00ED2AFB" w:rsidP="00ED2AFB">
      <w:pPr>
        <w:spacing w:line="360" w:lineRule="auto"/>
        <w:ind w:firstLineChars="200" w:firstLine="480"/>
        <w:rPr>
          <w:rFonts w:ascii="宋体" w:hAnsi="宋体" w:cs="宋体"/>
          <w:color w:val="262626"/>
          <w:kern w:val="0"/>
          <w:sz w:val="24"/>
          <w:szCs w:val="24"/>
        </w:rPr>
      </w:pPr>
      <w:r>
        <w:rPr>
          <w:rFonts w:ascii="宋体" w:hAnsi="宋体" w:cs="宋体" w:hint="eastAsia"/>
          <w:color w:val="262626"/>
          <w:kern w:val="0"/>
          <w:sz w:val="24"/>
          <w:szCs w:val="24"/>
        </w:rPr>
        <w:t>2.</w:t>
      </w:r>
      <w:r w:rsidR="00154F97">
        <w:rPr>
          <w:rFonts w:ascii="宋体" w:hAnsi="宋体" w:cs="宋体"/>
          <w:color w:val="262626"/>
          <w:kern w:val="0"/>
          <w:sz w:val="24"/>
          <w:szCs w:val="24"/>
        </w:rPr>
        <w:t>系统部署架构</w:t>
      </w:r>
    </w:p>
    <w:p w:rsidR="00154F97" w:rsidRDefault="00154F97" w:rsidP="00ED2AFB">
      <w:pPr>
        <w:spacing w:line="360" w:lineRule="auto"/>
        <w:ind w:firstLineChars="200" w:firstLine="480"/>
        <w:rPr>
          <w:rFonts w:ascii="宋体" w:hAnsi="宋体" w:cs="宋体"/>
          <w:color w:val="262626"/>
          <w:kern w:val="0"/>
          <w:sz w:val="24"/>
          <w:szCs w:val="24"/>
        </w:rPr>
      </w:pPr>
      <w:r>
        <w:rPr>
          <w:rFonts w:ascii="宋体" w:hAnsi="宋体" w:cs="宋体" w:hint="eastAsia"/>
          <w:color w:val="262626"/>
          <w:kern w:val="0"/>
          <w:sz w:val="24"/>
          <w:szCs w:val="24"/>
        </w:rPr>
        <w:t>供应商提供的平台和系统均要求采用</w:t>
      </w:r>
      <w:r>
        <w:rPr>
          <w:rFonts w:ascii="宋体" w:hAnsi="宋体" w:cs="宋体" w:hint="eastAsia"/>
          <w:color w:val="262626"/>
          <w:kern w:val="0"/>
          <w:sz w:val="24"/>
          <w:szCs w:val="24"/>
        </w:rPr>
        <w:t>B/S</w:t>
      </w:r>
      <w:r>
        <w:rPr>
          <w:rFonts w:ascii="宋体" w:hAnsi="宋体" w:cs="宋体" w:hint="eastAsia"/>
          <w:color w:val="262626"/>
          <w:kern w:val="0"/>
          <w:sz w:val="24"/>
          <w:szCs w:val="24"/>
        </w:rPr>
        <w:t>结构，可运行于</w:t>
      </w:r>
      <w:r>
        <w:rPr>
          <w:rFonts w:ascii="宋体" w:hAnsi="宋体" w:cs="宋体" w:hint="eastAsia"/>
          <w:color w:val="262626"/>
          <w:kern w:val="0"/>
          <w:sz w:val="24"/>
          <w:szCs w:val="24"/>
        </w:rPr>
        <w:t>Unix</w:t>
      </w:r>
      <w:r>
        <w:rPr>
          <w:rFonts w:ascii="宋体" w:hAnsi="宋体" w:cs="宋体" w:hint="eastAsia"/>
          <w:color w:val="262626"/>
          <w:kern w:val="0"/>
          <w:sz w:val="24"/>
          <w:szCs w:val="24"/>
        </w:rPr>
        <w:t>、</w:t>
      </w:r>
      <w:r>
        <w:rPr>
          <w:rFonts w:ascii="宋体" w:hAnsi="宋体" w:cs="宋体" w:hint="eastAsia"/>
          <w:color w:val="262626"/>
          <w:kern w:val="0"/>
          <w:sz w:val="24"/>
          <w:szCs w:val="24"/>
        </w:rPr>
        <w:t>Linux</w:t>
      </w:r>
      <w:r>
        <w:rPr>
          <w:rFonts w:ascii="宋体" w:hAnsi="宋体" w:cs="宋体" w:hint="eastAsia"/>
          <w:color w:val="262626"/>
          <w:kern w:val="0"/>
          <w:sz w:val="24"/>
          <w:szCs w:val="24"/>
        </w:rPr>
        <w:t>、</w:t>
      </w:r>
      <w:r>
        <w:rPr>
          <w:rFonts w:ascii="宋体" w:hAnsi="宋体" w:cs="宋体" w:hint="eastAsia"/>
          <w:color w:val="262626"/>
          <w:kern w:val="0"/>
          <w:sz w:val="24"/>
          <w:szCs w:val="24"/>
        </w:rPr>
        <w:t>windows</w:t>
      </w:r>
      <w:r>
        <w:rPr>
          <w:rFonts w:ascii="宋体" w:hAnsi="宋体" w:cs="宋体" w:hint="eastAsia"/>
          <w:color w:val="262626"/>
          <w:kern w:val="0"/>
          <w:sz w:val="24"/>
          <w:szCs w:val="24"/>
        </w:rPr>
        <w:t>等高安全性操作系统。开发技术应采用</w:t>
      </w:r>
      <w:r>
        <w:rPr>
          <w:rFonts w:ascii="宋体" w:hAnsi="宋体" w:cs="宋体" w:hint="eastAsia"/>
          <w:color w:val="262626"/>
          <w:kern w:val="0"/>
          <w:sz w:val="24"/>
          <w:szCs w:val="24"/>
        </w:rPr>
        <w:t>J2EE</w:t>
      </w:r>
      <w:r>
        <w:rPr>
          <w:rFonts w:ascii="宋体" w:hAnsi="宋体" w:cs="宋体" w:hint="eastAsia"/>
          <w:color w:val="262626"/>
          <w:kern w:val="0"/>
          <w:sz w:val="24"/>
          <w:szCs w:val="24"/>
        </w:rPr>
        <w:t>标准、组件技术及在数据交换上对</w:t>
      </w:r>
      <w:r>
        <w:rPr>
          <w:rFonts w:ascii="宋体" w:hAnsi="宋体" w:cs="宋体" w:hint="eastAsia"/>
          <w:color w:val="262626"/>
          <w:kern w:val="0"/>
          <w:sz w:val="24"/>
          <w:szCs w:val="24"/>
        </w:rPr>
        <w:t>XML</w:t>
      </w:r>
      <w:r>
        <w:rPr>
          <w:rFonts w:ascii="宋体" w:hAnsi="宋体" w:cs="宋体" w:hint="eastAsia"/>
          <w:color w:val="262626"/>
          <w:kern w:val="0"/>
          <w:sz w:val="24"/>
          <w:szCs w:val="24"/>
        </w:rPr>
        <w:t>的支持，使系统功能最优化，同时将整体系统内部在技术上的相互依赖性减至最低。具体要求如下：</w:t>
      </w:r>
    </w:p>
    <w:p w:rsidR="00154F97" w:rsidRDefault="00154F97" w:rsidP="00ED2AFB">
      <w:pPr>
        <w:spacing w:line="360" w:lineRule="auto"/>
        <w:ind w:firstLineChars="200" w:firstLine="480"/>
        <w:rPr>
          <w:rFonts w:ascii="宋体" w:hAnsi="宋体" w:cs="宋体"/>
          <w:color w:val="262626"/>
          <w:kern w:val="0"/>
          <w:sz w:val="24"/>
          <w:szCs w:val="24"/>
        </w:rPr>
      </w:pPr>
      <w:r>
        <w:rPr>
          <w:rFonts w:ascii="宋体" w:hAnsi="宋体"/>
          <w:b/>
          <w:sz w:val="24"/>
          <w:szCs w:val="28"/>
        </w:rPr>
        <w:t>★</w:t>
      </w:r>
      <w:r>
        <w:rPr>
          <w:rFonts w:ascii="宋体" w:hAnsi="宋体" w:cs="宋体" w:hint="eastAsia"/>
          <w:color w:val="262626"/>
          <w:kern w:val="0"/>
          <w:sz w:val="24"/>
          <w:szCs w:val="24"/>
        </w:rPr>
        <w:t>（</w:t>
      </w:r>
      <w:r>
        <w:rPr>
          <w:rFonts w:ascii="宋体" w:hAnsi="宋体" w:cs="宋体" w:hint="eastAsia"/>
          <w:color w:val="262626"/>
          <w:kern w:val="0"/>
          <w:sz w:val="24"/>
          <w:szCs w:val="24"/>
        </w:rPr>
        <w:t>1</w:t>
      </w:r>
      <w:r>
        <w:rPr>
          <w:rFonts w:ascii="宋体" w:hAnsi="宋体" w:cs="宋体" w:hint="eastAsia"/>
          <w:color w:val="262626"/>
          <w:kern w:val="0"/>
          <w:sz w:val="24"/>
          <w:szCs w:val="24"/>
        </w:rPr>
        <w:t>）平台及应用系统软件必须遵循</w:t>
      </w:r>
      <w:r>
        <w:rPr>
          <w:rFonts w:ascii="宋体" w:hAnsi="宋体" w:cs="宋体" w:hint="eastAsia"/>
          <w:color w:val="262626"/>
          <w:kern w:val="0"/>
          <w:sz w:val="24"/>
          <w:szCs w:val="24"/>
        </w:rPr>
        <w:t>J2EE</w:t>
      </w:r>
      <w:r>
        <w:rPr>
          <w:rFonts w:ascii="宋体" w:hAnsi="宋体" w:cs="宋体" w:hint="eastAsia"/>
          <w:color w:val="262626"/>
          <w:kern w:val="0"/>
          <w:sz w:val="24"/>
          <w:szCs w:val="24"/>
        </w:rPr>
        <w:t>的技术路线，采用</w:t>
      </w:r>
      <w:r>
        <w:rPr>
          <w:rFonts w:ascii="宋体" w:hAnsi="宋体" w:cs="宋体" w:hint="eastAsia"/>
          <w:color w:val="262626"/>
          <w:kern w:val="0"/>
          <w:sz w:val="24"/>
          <w:szCs w:val="24"/>
        </w:rPr>
        <w:t>Java</w:t>
      </w:r>
      <w:r>
        <w:rPr>
          <w:rFonts w:ascii="宋体" w:hAnsi="宋体" w:cs="宋体" w:hint="eastAsia"/>
          <w:color w:val="262626"/>
          <w:kern w:val="0"/>
          <w:sz w:val="24"/>
          <w:szCs w:val="24"/>
        </w:rPr>
        <w:t>编程语言和服务器端</w:t>
      </w:r>
      <w:r>
        <w:rPr>
          <w:rFonts w:ascii="宋体" w:hAnsi="宋体" w:cs="宋体" w:hint="eastAsia"/>
          <w:color w:val="262626"/>
          <w:kern w:val="0"/>
          <w:sz w:val="24"/>
          <w:szCs w:val="24"/>
        </w:rPr>
        <w:t>Java</w:t>
      </w:r>
      <w:r>
        <w:rPr>
          <w:rFonts w:ascii="宋体" w:hAnsi="宋体" w:cs="宋体" w:hint="eastAsia"/>
          <w:color w:val="262626"/>
          <w:kern w:val="0"/>
          <w:sz w:val="24"/>
          <w:szCs w:val="24"/>
        </w:rPr>
        <w:t>技术进行开发，业务应用系统必须基于</w:t>
      </w:r>
      <w:r>
        <w:rPr>
          <w:rFonts w:ascii="宋体" w:hAnsi="宋体" w:cs="宋体" w:hint="eastAsia"/>
          <w:color w:val="262626"/>
          <w:kern w:val="0"/>
          <w:sz w:val="24"/>
          <w:szCs w:val="24"/>
        </w:rPr>
        <w:t>mysql</w:t>
      </w:r>
      <w:r>
        <w:rPr>
          <w:rFonts w:ascii="宋体" w:hAnsi="宋体" w:cs="宋体" w:hint="eastAsia"/>
          <w:color w:val="262626"/>
          <w:kern w:val="0"/>
          <w:sz w:val="24"/>
          <w:szCs w:val="24"/>
        </w:rPr>
        <w:t>数据库上。</w:t>
      </w:r>
    </w:p>
    <w:p w:rsidR="00154F97" w:rsidRDefault="00154F97" w:rsidP="00ED2AFB">
      <w:pPr>
        <w:spacing w:line="360" w:lineRule="auto"/>
        <w:ind w:firstLineChars="200" w:firstLine="480"/>
        <w:rPr>
          <w:rFonts w:ascii="宋体" w:hAnsi="宋体" w:cs="宋体"/>
          <w:color w:val="262626"/>
          <w:kern w:val="0"/>
          <w:sz w:val="24"/>
          <w:szCs w:val="24"/>
        </w:rPr>
      </w:pPr>
      <w:r>
        <w:rPr>
          <w:rFonts w:ascii="宋体" w:hAnsi="宋体"/>
          <w:b/>
          <w:sz w:val="24"/>
          <w:szCs w:val="28"/>
        </w:rPr>
        <w:t>★</w:t>
      </w:r>
      <w:r>
        <w:rPr>
          <w:rFonts w:ascii="宋体" w:hAnsi="宋体" w:cs="宋体" w:hint="eastAsia"/>
          <w:color w:val="262626"/>
          <w:kern w:val="0"/>
          <w:sz w:val="24"/>
          <w:szCs w:val="24"/>
        </w:rPr>
        <w:t>（</w:t>
      </w:r>
      <w:r>
        <w:rPr>
          <w:rFonts w:ascii="宋体" w:hAnsi="宋体" w:cs="宋体" w:hint="eastAsia"/>
          <w:color w:val="262626"/>
          <w:kern w:val="0"/>
          <w:sz w:val="24"/>
          <w:szCs w:val="24"/>
        </w:rPr>
        <w:t>2</w:t>
      </w:r>
      <w:r>
        <w:rPr>
          <w:rFonts w:ascii="宋体" w:hAnsi="宋体" w:cs="宋体" w:hint="eastAsia"/>
          <w:color w:val="262626"/>
          <w:kern w:val="0"/>
          <w:sz w:val="24"/>
          <w:szCs w:val="24"/>
        </w:rPr>
        <w:t>）采用面向对象的组件技术，着重于开发构成应用程序“业务对象”的可重复使用的组件，利用这些组件顺利地建立分布式应用程序。并通过业务组</w:t>
      </w:r>
      <w:r>
        <w:rPr>
          <w:rFonts w:ascii="宋体" w:hAnsi="宋体" w:cs="宋体" w:hint="eastAsia"/>
          <w:color w:val="262626"/>
          <w:kern w:val="0"/>
          <w:sz w:val="24"/>
          <w:szCs w:val="24"/>
        </w:rPr>
        <w:lastRenderedPageBreak/>
        <w:t>件库实现行业知识的积累。组件采有面向对象的思想构建，组件之间可以继承，组件之间从物理和逻辑上都是隔离的。</w:t>
      </w:r>
    </w:p>
    <w:p w:rsidR="00154F97" w:rsidRDefault="00154F97" w:rsidP="00ED2AFB">
      <w:pPr>
        <w:spacing w:line="360" w:lineRule="auto"/>
        <w:ind w:firstLineChars="200" w:firstLine="480"/>
        <w:rPr>
          <w:rFonts w:ascii="宋体" w:hAnsi="宋体" w:cs="宋体"/>
          <w:color w:val="262626"/>
          <w:kern w:val="0"/>
          <w:sz w:val="24"/>
          <w:szCs w:val="24"/>
        </w:rPr>
      </w:pPr>
      <w:r>
        <w:rPr>
          <w:rFonts w:ascii="宋体" w:hAnsi="宋体" w:cs="宋体" w:hint="eastAsia"/>
          <w:color w:val="262626"/>
          <w:kern w:val="0"/>
          <w:sz w:val="24"/>
          <w:szCs w:val="24"/>
        </w:rPr>
        <w:t>（</w:t>
      </w:r>
      <w:r>
        <w:rPr>
          <w:rFonts w:ascii="宋体" w:hAnsi="宋体" w:cs="宋体" w:hint="eastAsia"/>
          <w:color w:val="262626"/>
          <w:kern w:val="0"/>
          <w:sz w:val="24"/>
          <w:szCs w:val="24"/>
        </w:rPr>
        <w:t>3</w:t>
      </w:r>
      <w:r>
        <w:rPr>
          <w:rFonts w:ascii="宋体" w:hAnsi="宋体" w:cs="宋体" w:hint="eastAsia"/>
          <w:color w:val="262626"/>
          <w:kern w:val="0"/>
          <w:sz w:val="24"/>
          <w:szCs w:val="24"/>
        </w:rPr>
        <w:t>）应用程序开发与运行结构要基于统一的技术开发平台的三层架构，即</w:t>
      </w:r>
      <w:r>
        <w:rPr>
          <w:rFonts w:ascii="宋体" w:hAnsi="宋体" w:cs="宋体" w:hint="eastAsia"/>
          <w:color w:val="262626"/>
          <w:kern w:val="0"/>
          <w:sz w:val="24"/>
          <w:szCs w:val="24"/>
        </w:rPr>
        <w:t>Web</w:t>
      </w:r>
      <w:r>
        <w:rPr>
          <w:rFonts w:ascii="宋体" w:hAnsi="宋体" w:cs="宋体" w:hint="eastAsia"/>
          <w:color w:val="262626"/>
          <w:kern w:val="0"/>
          <w:sz w:val="24"/>
          <w:szCs w:val="24"/>
        </w:rPr>
        <w:t>服务器、应用支撑服务器和数据库服务器。</w:t>
      </w:r>
    </w:p>
    <w:p w:rsidR="00154F97" w:rsidRDefault="00154F97" w:rsidP="00ED2AFB">
      <w:pPr>
        <w:spacing w:line="360" w:lineRule="auto"/>
        <w:ind w:firstLineChars="200" w:firstLine="480"/>
        <w:rPr>
          <w:rFonts w:ascii="宋体" w:hAnsi="宋体" w:cs="宋体"/>
          <w:color w:val="262626"/>
          <w:kern w:val="0"/>
          <w:sz w:val="24"/>
          <w:szCs w:val="24"/>
        </w:rPr>
      </w:pPr>
      <w:r>
        <w:rPr>
          <w:rFonts w:ascii="宋体" w:hAnsi="宋体" w:cs="宋体" w:hint="eastAsia"/>
          <w:color w:val="262626"/>
          <w:kern w:val="0"/>
          <w:sz w:val="24"/>
          <w:szCs w:val="24"/>
        </w:rPr>
        <w:t>（</w:t>
      </w:r>
      <w:r>
        <w:rPr>
          <w:rFonts w:ascii="宋体" w:hAnsi="宋体" w:cs="宋体" w:hint="eastAsia"/>
          <w:color w:val="262626"/>
          <w:kern w:val="0"/>
          <w:sz w:val="24"/>
          <w:szCs w:val="24"/>
        </w:rPr>
        <w:t>4</w:t>
      </w:r>
      <w:r>
        <w:rPr>
          <w:rFonts w:ascii="宋体" w:hAnsi="宋体" w:cs="宋体" w:hint="eastAsia"/>
          <w:color w:val="262626"/>
          <w:kern w:val="0"/>
          <w:sz w:val="24"/>
          <w:szCs w:val="24"/>
        </w:rPr>
        <w:t>）能完成跨业务部门的业务流程和相对应的细颗粒度的分级授权体系。</w:t>
      </w:r>
    </w:p>
    <w:p w:rsidR="00154F97" w:rsidRDefault="00154F97" w:rsidP="00ED2AFB">
      <w:pPr>
        <w:spacing w:line="360" w:lineRule="auto"/>
        <w:ind w:firstLineChars="200" w:firstLine="480"/>
        <w:rPr>
          <w:rFonts w:ascii="宋体" w:hAnsi="宋体" w:cs="宋体"/>
          <w:color w:val="262626"/>
          <w:kern w:val="0"/>
          <w:sz w:val="24"/>
          <w:szCs w:val="24"/>
        </w:rPr>
      </w:pPr>
      <w:r>
        <w:rPr>
          <w:rFonts w:ascii="宋体" w:hAnsi="宋体" w:cs="宋体" w:hint="eastAsia"/>
          <w:color w:val="262626"/>
          <w:kern w:val="0"/>
          <w:sz w:val="24"/>
          <w:szCs w:val="24"/>
        </w:rPr>
        <w:t>（</w:t>
      </w:r>
      <w:r>
        <w:rPr>
          <w:rFonts w:ascii="宋体" w:hAnsi="宋体" w:cs="宋体" w:hint="eastAsia"/>
          <w:color w:val="262626"/>
          <w:kern w:val="0"/>
          <w:sz w:val="24"/>
          <w:szCs w:val="24"/>
        </w:rPr>
        <w:t>5</w:t>
      </w:r>
      <w:r>
        <w:rPr>
          <w:rFonts w:ascii="宋体" w:hAnsi="宋体" w:cs="宋体" w:hint="eastAsia"/>
          <w:color w:val="262626"/>
          <w:kern w:val="0"/>
          <w:sz w:val="24"/>
          <w:szCs w:val="24"/>
        </w:rPr>
        <w:t>）各应用系统要充分利用现有先进技术手段，采用相同的体系结构和运行平台，基于多层架构和组件技术，进行构建，整体架构基于</w:t>
      </w:r>
      <w:r>
        <w:rPr>
          <w:rFonts w:ascii="宋体" w:hAnsi="宋体" w:cs="宋体" w:hint="eastAsia"/>
          <w:color w:val="262626"/>
          <w:kern w:val="0"/>
          <w:sz w:val="24"/>
          <w:szCs w:val="24"/>
        </w:rPr>
        <w:t>Spring</w:t>
      </w:r>
      <w:r>
        <w:rPr>
          <w:rFonts w:ascii="宋体" w:hAnsi="宋体" w:cs="宋体" w:hint="eastAsia"/>
          <w:color w:val="262626"/>
          <w:kern w:val="0"/>
          <w:sz w:val="24"/>
          <w:szCs w:val="24"/>
        </w:rPr>
        <w:t>的</w:t>
      </w:r>
      <w:r>
        <w:rPr>
          <w:rFonts w:ascii="宋体" w:hAnsi="宋体" w:cs="宋体" w:hint="eastAsia"/>
          <w:color w:val="262626"/>
          <w:kern w:val="0"/>
          <w:sz w:val="24"/>
          <w:szCs w:val="24"/>
        </w:rPr>
        <w:t>MVC</w:t>
      </w:r>
      <w:r>
        <w:rPr>
          <w:rFonts w:ascii="宋体" w:hAnsi="宋体" w:cs="宋体" w:hint="eastAsia"/>
          <w:color w:val="262626"/>
          <w:kern w:val="0"/>
          <w:sz w:val="24"/>
          <w:szCs w:val="24"/>
        </w:rPr>
        <w:t>结构，分为显示层、控制层、服务层、持久化层。组件的执行是以模型进行驱动，每层都有相应的模型配置，引擎解析这些模型，自动实现各层的功能做到系统结构层次清晰。所有应用逻辑、流程、数据等都应当能够根据实际业务要求的颗粒度进行封装。</w:t>
      </w:r>
      <w:r>
        <w:rPr>
          <w:rFonts w:ascii="宋体" w:hAnsi="宋体" w:cs="宋体"/>
          <w:color w:val="262626"/>
          <w:kern w:val="0"/>
          <w:sz w:val="24"/>
          <w:szCs w:val="24"/>
        </w:rPr>
        <w:t>。</w:t>
      </w:r>
    </w:p>
    <w:p w:rsidR="00154F97" w:rsidRDefault="00154F97" w:rsidP="00ED2AFB">
      <w:pPr>
        <w:spacing w:line="360" w:lineRule="auto"/>
        <w:ind w:firstLineChars="200" w:firstLine="480"/>
        <w:rPr>
          <w:rFonts w:ascii="宋体" w:hAnsi="宋体" w:cs="宋体"/>
          <w:color w:val="262626"/>
          <w:kern w:val="0"/>
          <w:sz w:val="24"/>
          <w:szCs w:val="24"/>
        </w:rPr>
      </w:pPr>
      <w:r>
        <w:rPr>
          <w:rFonts w:ascii="宋体" w:hAnsi="宋体"/>
          <w:b/>
          <w:sz w:val="24"/>
          <w:szCs w:val="28"/>
        </w:rPr>
        <w:t>★</w:t>
      </w:r>
      <w:r w:rsidR="00ED2AFB">
        <w:rPr>
          <w:rFonts w:ascii="宋体" w:hAnsi="宋体" w:cs="宋体" w:hint="eastAsia"/>
          <w:color w:val="262626"/>
          <w:kern w:val="0"/>
          <w:sz w:val="24"/>
          <w:szCs w:val="24"/>
        </w:rPr>
        <w:t>3.</w:t>
      </w:r>
      <w:r>
        <w:rPr>
          <w:rFonts w:ascii="宋体" w:hAnsi="宋体" w:cs="宋体" w:hint="eastAsia"/>
          <w:color w:val="262626"/>
          <w:kern w:val="0"/>
          <w:sz w:val="24"/>
          <w:szCs w:val="24"/>
        </w:rPr>
        <w:t>遵循统一数据集成要求</w:t>
      </w:r>
    </w:p>
    <w:p w:rsidR="00154F97" w:rsidRDefault="00154F97" w:rsidP="00ED2AFB">
      <w:pPr>
        <w:spacing w:line="360" w:lineRule="auto"/>
        <w:ind w:firstLineChars="200" w:firstLine="480"/>
        <w:rPr>
          <w:rFonts w:ascii="宋体" w:hAnsi="宋体" w:cs="宋体"/>
          <w:color w:val="262626"/>
          <w:kern w:val="0"/>
          <w:sz w:val="24"/>
          <w:szCs w:val="24"/>
        </w:rPr>
      </w:pPr>
      <w:r>
        <w:rPr>
          <w:rFonts w:ascii="宋体" w:hAnsi="宋体" w:cs="宋体" w:hint="eastAsia"/>
          <w:color w:val="262626"/>
          <w:kern w:val="0"/>
          <w:sz w:val="24"/>
          <w:szCs w:val="24"/>
        </w:rPr>
        <w:t>所有新建应用涉及所需数据或需共享交互数据都需要统一遵循学校已经建设的主数据管理平台数据集成标准。数据集成方式支持通过</w:t>
      </w:r>
      <w:r>
        <w:rPr>
          <w:rFonts w:ascii="宋体" w:hAnsi="宋体" w:cs="宋体" w:hint="eastAsia"/>
          <w:color w:val="262626"/>
          <w:kern w:val="0"/>
          <w:sz w:val="24"/>
          <w:szCs w:val="24"/>
        </w:rPr>
        <w:t>webservice</w:t>
      </w:r>
      <w:r>
        <w:rPr>
          <w:rFonts w:ascii="宋体" w:hAnsi="宋体" w:cs="宋体" w:hint="eastAsia"/>
          <w:color w:val="262626"/>
          <w:kern w:val="0"/>
          <w:sz w:val="24"/>
          <w:szCs w:val="24"/>
        </w:rPr>
        <w:t>方式进行数据调用集成，同时支持通过数据集成工具完成异构数据的集成同步。验收前完成所有数据集成。应用建设具体需要遵循如下要求：</w:t>
      </w:r>
    </w:p>
    <w:p w:rsidR="00154F97" w:rsidRDefault="00154F97" w:rsidP="00ED2AFB">
      <w:pPr>
        <w:spacing w:line="360" w:lineRule="auto"/>
        <w:ind w:firstLineChars="200" w:firstLine="480"/>
        <w:rPr>
          <w:rFonts w:ascii="宋体" w:hAnsi="宋体" w:cs="宋体"/>
          <w:color w:val="262626"/>
          <w:kern w:val="0"/>
          <w:sz w:val="24"/>
          <w:szCs w:val="24"/>
        </w:rPr>
      </w:pPr>
      <w:r>
        <w:rPr>
          <w:rFonts w:ascii="宋体" w:hAnsi="宋体" w:cs="宋体" w:hint="eastAsia"/>
          <w:color w:val="262626"/>
          <w:kern w:val="0"/>
          <w:sz w:val="24"/>
          <w:szCs w:val="24"/>
        </w:rPr>
        <w:t>1</w:t>
      </w:r>
      <w:r>
        <w:rPr>
          <w:rFonts w:ascii="宋体" w:hAnsi="宋体" w:cs="宋体"/>
          <w:color w:val="262626"/>
          <w:kern w:val="0"/>
          <w:sz w:val="24"/>
          <w:szCs w:val="24"/>
        </w:rPr>
        <w:t>)</w:t>
      </w:r>
      <w:r>
        <w:rPr>
          <w:rFonts w:ascii="宋体" w:hAnsi="宋体" w:cs="宋体" w:hint="eastAsia"/>
          <w:color w:val="262626"/>
          <w:kern w:val="0"/>
          <w:sz w:val="24"/>
          <w:szCs w:val="24"/>
        </w:rPr>
        <w:t>应用涉及字典代码层面需统一遵循学校主数据平台中的代码标准；</w:t>
      </w:r>
    </w:p>
    <w:p w:rsidR="00154F97" w:rsidRDefault="00154F97" w:rsidP="00ED2AFB">
      <w:pPr>
        <w:spacing w:line="360" w:lineRule="auto"/>
        <w:ind w:firstLineChars="200" w:firstLine="480"/>
        <w:rPr>
          <w:rFonts w:ascii="宋体" w:hAnsi="宋体" w:cs="宋体"/>
          <w:color w:val="262626"/>
          <w:kern w:val="0"/>
          <w:sz w:val="24"/>
          <w:szCs w:val="24"/>
        </w:rPr>
      </w:pPr>
      <w:r>
        <w:rPr>
          <w:rFonts w:ascii="宋体" w:hAnsi="宋体" w:cs="宋体" w:hint="eastAsia"/>
          <w:color w:val="262626"/>
          <w:kern w:val="0"/>
          <w:sz w:val="24"/>
          <w:szCs w:val="24"/>
        </w:rPr>
        <w:t>2</w:t>
      </w:r>
      <w:r>
        <w:rPr>
          <w:rFonts w:ascii="宋体" w:hAnsi="宋体" w:cs="宋体"/>
          <w:color w:val="262626"/>
          <w:kern w:val="0"/>
          <w:sz w:val="24"/>
          <w:szCs w:val="24"/>
        </w:rPr>
        <w:t>)</w:t>
      </w:r>
      <w:r>
        <w:rPr>
          <w:rFonts w:ascii="宋体" w:hAnsi="宋体" w:cs="宋体" w:hint="eastAsia"/>
          <w:color w:val="262626"/>
          <w:kern w:val="0"/>
          <w:sz w:val="24"/>
          <w:szCs w:val="24"/>
        </w:rPr>
        <w:t>应用涉及的数据集成字段、字段类型等统一遵循主数据平台中表对象数据模式；</w:t>
      </w:r>
    </w:p>
    <w:p w:rsidR="00154F97" w:rsidRDefault="00154F97" w:rsidP="00ED2AFB">
      <w:pPr>
        <w:spacing w:line="360" w:lineRule="auto"/>
        <w:ind w:firstLineChars="200" w:firstLine="480"/>
        <w:rPr>
          <w:rFonts w:ascii="宋体" w:hAnsi="宋体" w:cs="宋体"/>
          <w:color w:val="262626"/>
          <w:kern w:val="0"/>
          <w:sz w:val="24"/>
          <w:szCs w:val="24"/>
        </w:rPr>
      </w:pPr>
      <w:r>
        <w:rPr>
          <w:rFonts w:ascii="宋体" w:hAnsi="宋体" w:cs="宋体" w:hint="eastAsia"/>
          <w:color w:val="262626"/>
          <w:kern w:val="0"/>
          <w:sz w:val="24"/>
          <w:szCs w:val="24"/>
        </w:rPr>
        <w:t>3</w:t>
      </w:r>
      <w:r>
        <w:rPr>
          <w:rFonts w:ascii="宋体" w:hAnsi="宋体" w:cs="宋体"/>
          <w:color w:val="262626"/>
          <w:kern w:val="0"/>
          <w:sz w:val="24"/>
          <w:szCs w:val="24"/>
        </w:rPr>
        <w:t>)</w:t>
      </w:r>
      <w:r>
        <w:rPr>
          <w:rFonts w:ascii="宋体" w:hAnsi="宋体" w:cs="宋体" w:hint="eastAsia"/>
          <w:color w:val="262626"/>
          <w:kern w:val="0"/>
          <w:sz w:val="24"/>
          <w:szCs w:val="24"/>
        </w:rPr>
        <w:t>应用涉及的数据集成应统一遵循学校的数据集成流向要求。</w:t>
      </w:r>
    </w:p>
    <w:p w:rsidR="00154F97" w:rsidRDefault="00154F97" w:rsidP="00ED2AFB">
      <w:pPr>
        <w:spacing w:line="360" w:lineRule="auto"/>
        <w:ind w:firstLineChars="200" w:firstLine="480"/>
        <w:rPr>
          <w:rFonts w:ascii="宋体" w:hAnsi="宋体" w:cs="宋体"/>
          <w:color w:val="262626"/>
          <w:kern w:val="0"/>
          <w:sz w:val="24"/>
          <w:szCs w:val="24"/>
        </w:rPr>
      </w:pPr>
      <w:r>
        <w:rPr>
          <w:rFonts w:ascii="宋体" w:hAnsi="宋体" w:cs="宋体" w:hint="eastAsia"/>
          <w:color w:val="262626"/>
          <w:kern w:val="0"/>
          <w:sz w:val="24"/>
          <w:szCs w:val="24"/>
        </w:rPr>
        <w:t>4</w:t>
      </w:r>
      <w:r w:rsidR="00ED2AFB">
        <w:rPr>
          <w:rFonts w:ascii="宋体" w:hAnsi="宋体" w:cs="宋体" w:hint="eastAsia"/>
          <w:color w:val="262626"/>
          <w:kern w:val="0"/>
          <w:sz w:val="24"/>
          <w:szCs w:val="24"/>
        </w:rPr>
        <w:t>.</w:t>
      </w:r>
      <w:r>
        <w:rPr>
          <w:rFonts w:ascii="宋体" w:hAnsi="宋体" w:cs="宋体" w:hint="eastAsia"/>
          <w:color w:val="262626"/>
          <w:kern w:val="0"/>
          <w:sz w:val="24"/>
          <w:szCs w:val="24"/>
        </w:rPr>
        <w:t>实施过程</w:t>
      </w:r>
    </w:p>
    <w:p w:rsidR="00154F97" w:rsidRDefault="00154F97" w:rsidP="00ED2AFB">
      <w:pPr>
        <w:spacing w:line="360" w:lineRule="auto"/>
        <w:ind w:firstLineChars="200" w:firstLine="480"/>
        <w:rPr>
          <w:rFonts w:ascii="宋体" w:hAnsi="宋体" w:cs="宋体"/>
          <w:color w:val="262626"/>
          <w:kern w:val="0"/>
          <w:sz w:val="24"/>
          <w:szCs w:val="24"/>
        </w:rPr>
      </w:pPr>
      <w:r>
        <w:rPr>
          <w:rFonts w:ascii="宋体" w:hAnsi="宋体" w:cs="宋体" w:hint="eastAsia"/>
          <w:color w:val="262626"/>
          <w:kern w:val="0"/>
          <w:sz w:val="24"/>
          <w:szCs w:val="24"/>
        </w:rPr>
        <w:t>成交供应商必须提出对项目的建设进行科学严格的管理方案与措施，使的项</w:t>
      </w:r>
      <w:r>
        <w:rPr>
          <w:rFonts w:ascii="宋体" w:hAnsi="宋体" w:cs="宋体" w:hint="eastAsia"/>
          <w:color w:val="262626"/>
          <w:kern w:val="0"/>
          <w:sz w:val="24"/>
          <w:szCs w:val="24"/>
        </w:rPr>
        <w:lastRenderedPageBreak/>
        <w:t>目系统计划、有序组织、科学指导和有效控制，促进项目全面顺利实施。在实施计划的基础上，方案中应进一步明确和细化每个阶段的工作范围、内容、过程、责任、交付成果等。</w:t>
      </w:r>
    </w:p>
    <w:p w:rsidR="00154F97" w:rsidRDefault="00154F97" w:rsidP="00ED2AFB">
      <w:pPr>
        <w:spacing w:line="360" w:lineRule="auto"/>
        <w:ind w:firstLineChars="200" w:firstLine="480"/>
        <w:rPr>
          <w:rFonts w:ascii="宋体" w:hAnsi="宋体"/>
          <w:sz w:val="24"/>
        </w:rPr>
      </w:pPr>
      <w:r>
        <w:rPr>
          <w:rFonts w:ascii="宋体" w:hAnsi="宋体" w:hint="eastAsia"/>
          <w:sz w:val="24"/>
        </w:rPr>
        <w:t>采购人相关人员将全面深入地参与项目实施的全过程，包括需求分析、系统设计、代码生成、测试运行以及使用维护五个阶段，掌握各个环节的主要技术，具有对软硬件系统平台、各个业务系统的技术维护能力，实现知识和技术的转移。通过本期项目的共同合作，将成交供应商先进的开发技术、项目管理模式和经验与学校的需求资源相结合，真正建立学校的专业技术和管理运维队伍。</w:t>
      </w:r>
    </w:p>
    <w:p w:rsidR="00154F97" w:rsidRDefault="00154F97" w:rsidP="00ED2AFB">
      <w:pPr>
        <w:spacing w:line="360" w:lineRule="auto"/>
        <w:ind w:firstLineChars="200" w:firstLine="480"/>
        <w:rPr>
          <w:rFonts w:ascii="宋体" w:hAnsi="宋体"/>
          <w:sz w:val="24"/>
        </w:rPr>
      </w:pPr>
      <w:r>
        <w:rPr>
          <w:rFonts w:ascii="宋体" w:hAnsi="宋体" w:cs="宋体" w:hint="eastAsia"/>
          <w:color w:val="262626"/>
          <w:kern w:val="0"/>
          <w:sz w:val="24"/>
          <w:szCs w:val="24"/>
        </w:rPr>
        <w:t>5</w:t>
      </w:r>
      <w:r w:rsidR="00ED2AFB">
        <w:rPr>
          <w:rFonts w:ascii="宋体" w:hAnsi="宋体" w:cs="宋体" w:hint="eastAsia"/>
          <w:color w:val="262626"/>
          <w:kern w:val="0"/>
          <w:sz w:val="24"/>
          <w:szCs w:val="24"/>
        </w:rPr>
        <w:t>.</w:t>
      </w:r>
      <w:r>
        <w:rPr>
          <w:rFonts w:ascii="宋体" w:hAnsi="宋体" w:hint="eastAsia"/>
          <w:sz w:val="24"/>
        </w:rPr>
        <w:t>项目培训</w:t>
      </w:r>
    </w:p>
    <w:p w:rsidR="00154F97" w:rsidRDefault="00154F97" w:rsidP="00ED2AFB">
      <w:pPr>
        <w:spacing w:line="360" w:lineRule="auto"/>
        <w:ind w:firstLineChars="200" w:firstLine="480"/>
        <w:rPr>
          <w:rFonts w:ascii="宋体" w:hAnsi="宋体"/>
          <w:sz w:val="24"/>
        </w:rPr>
      </w:pPr>
      <w:r>
        <w:rPr>
          <w:rFonts w:ascii="宋体" w:hAnsi="宋体" w:hint="eastAsia"/>
          <w:sz w:val="24"/>
        </w:rPr>
        <w:t>成交供应商派出的培训教员应具有丰富的同类课程的教学经验和应用经验；所有的培训教员必须用中文授课；供应商必须为所有被培训人员提供培训用文字资料和讲义等相关材料，如果培训地点在外地，还应为所有被培训人员提供食宿；应按合同规定安排培训时间和培训名额。</w:t>
      </w:r>
    </w:p>
    <w:p w:rsidR="00154F97" w:rsidRDefault="00154F97" w:rsidP="00ED2AFB">
      <w:pPr>
        <w:spacing w:line="360" w:lineRule="auto"/>
        <w:ind w:firstLineChars="200" w:firstLine="480"/>
        <w:rPr>
          <w:rFonts w:ascii="宋体" w:hAnsi="宋体"/>
          <w:sz w:val="24"/>
        </w:rPr>
      </w:pPr>
      <w:r>
        <w:rPr>
          <w:rFonts w:ascii="宋体" w:hAnsi="宋体" w:hint="eastAsia"/>
          <w:sz w:val="24"/>
        </w:rPr>
        <w:t>培训方式需包括：包括课堂讲解、上机操作和实际工作的参与。</w:t>
      </w:r>
    </w:p>
    <w:p w:rsidR="00154F97" w:rsidRDefault="00154F97" w:rsidP="00ED2AFB">
      <w:pPr>
        <w:spacing w:line="360" w:lineRule="auto"/>
        <w:ind w:firstLineChars="200" w:firstLine="480"/>
        <w:rPr>
          <w:rFonts w:ascii="宋体" w:hAnsi="宋体"/>
          <w:sz w:val="24"/>
        </w:rPr>
      </w:pPr>
      <w:r>
        <w:rPr>
          <w:rFonts w:ascii="宋体" w:hAnsi="宋体" w:hint="eastAsia"/>
          <w:sz w:val="24"/>
        </w:rPr>
        <w:t>成交供应商进行的培训工作需涵盖培训方案的设计、培训制度的制定、培训开发、培训实施和培训效果评估，及时监控培训效果，保证培训课程符合学校实际的需要。在系统运行（含试运行）的各个阶段相应的培训内容描述，培训阶段安排包括：项目管理人员培训、系统管理人员培训、系统维护人员培训和系统使用人员培训。</w:t>
      </w:r>
    </w:p>
    <w:p w:rsidR="00154F97" w:rsidRDefault="00154F97" w:rsidP="00ED2AFB">
      <w:pPr>
        <w:spacing w:line="360" w:lineRule="auto"/>
        <w:ind w:firstLineChars="200" w:firstLine="480"/>
        <w:rPr>
          <w:rFonts w:ascii="宋体" w:hAnsi="宋体" w:cs="宋体"/>
          <w:color w:val="262626"/>
          <w:kern w:val="0"/>
          <w:sz w:val="24"/>
          <w:szCs w:val="24"/>
        </w:rPr>
      </w:pPr>
      <w:r>
        <w:rPr>
          <w:rFonts w:ascii="宋体" w:hAnsi="宋体" w:cs="宋体" w:hint="eastAsia"/>
          <w:color w:val="262626"/>
          <w:kern w:val="0"/>
          <w:sz w:val="24"/>
          <w:szCs w:val="24"/>
        </w:rPr>
        <w:t>6</w:t>
      </w:r>
      <w:r w:rsidR="00ED2AFB">
        <w:rPr>
          <w:rFonts w:ascii="宋体" w:hAnsi="宋体" w:cs="宋体" w:hint="eastAsia"/>
          <w:color w:val="262626"/>
          <w:kern w:val="0"/>
          <w:sz w:val="24"/>
          <w:szCs w:val="24"/>
        </w:rPr>
        <w:t>.</w:t>
      </w:r>
      <w:r>
        <w:rPr>
          <w:rFonts w:ascii="宋体" w:hAnsi="宋体" w:cs="宋体" w:hint="eastAsia"/>
          <w:color w:val="262626"/>
          <w:kern w:val="0"/>
          <w:sz w:val="24"/>
          <w:szCs w:val="24"/>
        </w:rPr>
        <w:t>验收交付</w:t>
      </w:r>
    </w:p>
    <w:p w:rsidR="00154F97" w:rsidRDefault="00154F97" w:rsidP="00ED2AFB">
      <w:pPr>
        <w:spacing w:line="360" w:lineRule="auto"/>
        <w:ind w:firstLineChars="200" w:firstLine="480"/>
        <w:rPr>
          <w:rFonts w:ascii="宋体" w:hAnsi="宋体" w:cs="宋体"/>
          <w:color w:val="262626"/>
          <w:kern w:val="0"/>
          <w:sz w:val="24"/>
          <w:szCs w:val="24"/>
        </w:rPr>
      </w:pPr>
      <w:r>
        <w:rPr>
          <w:rFonts w:ascii="宋体" w:hAnsi="宋体" w:cs="宋体" w:hint="eastAsia"/>
          <w:color w:val="262626"/>
          <w:kern w:val="0"/>
          <w:sz w:val="24"/>
          <w:szCs w:val="24"/>
        </w:rPr>
        <w:t>在本期项目的实施过程中和交付使用后，要求将各个阶段产生的全面、规范的成果和文档资料交付给校方，而且需要提供明确的交付清单。同时，成果和文</w:t>
      </w:r>
      <w:r>
        <w:rPr>
          <w:rFonts w:ascii="宋体" w:hAnsi="宋体" w:cs="宋体" w:hint="eastAsia"/>
          <w:color w:val="262626"/>
          <w:kern w:val="0"/>
          <w:sz w:val="24"/>
          <w:szCs w:val="24"/>
        </w:rPr>
        <w:lastRenderedPageBreak/>
        <w:t>档资料必须符合软件工程的相关要求。要交付的成果和文档资料需要包括以下部分：</w:t>
      </w:r>
    </w:p>
    <w:p w:rsidR="00154F97" w:rsidRDefault="00154F97" w:rsidP="00ED2AFB">
      <w:pPr>
        <w:spacing w:line="360" w:lineRule="auto"/>
        <w:ind w:firstLineChars="200" w:firstLine="480"/>
        <w:rPr>
          <w:rFonts w:ascii="宋体" w:hAnsi="宋体" w:cs="宋体"/>
          <w:color w:val="262626"/>
          <w:kern w:val="0"/>
          <w:sz w:val="24"/>
          <w:szCs w:val="24"/>
        </w:rPr>
      </w:pPr>
      <w:r>
        <w:rPr>
          <w:rFonts w:ascii="宋体" w:hAnsi="宋体" w:cs="宋体" w:hint="eastAsia"/>
          <w:color w:val="262626"/>
          <w:kern w:val="0"/>
          <w:sz w:val="24"/>
          <w:szCs w:val="24"/>
        </w:rPr>
        <w:t>（</w:t>
      </w:r>
      <w:r>
        <w:rPr>
          <w:rFonts w:ascii="宋体" w:hAnsi="宋体" w:cs="宋体" w:hint="eastAsia"/>
          <w:color w:val="262626"/>
          <w:kern w:val="0"/>
          <w:sz w:val="24"/>
          <w:szCs w:val="24"/>
        </w:rPr>
        <w:t>1</w:t>
      </w:r>
      <w:r>
        <w:rPr>
          <w:rFonts w:ascii="宋体" w:hAnsi="宋体" w:cs="宋体" w:hint="eastAsia"/>
          <w:color w:val="262626"/>
          <w:kern w:val="0"/>
          <w:sz w:val="24"/>
          <w:szCs w:val="24"/>
        </w:rPr>
        <w:t>）可运行的系统</w:t>
      </w:r>
    </w:p>
    <w:p w:rsidR="00154F97" w:rsidRDefault="00154F97" w:rsidP="00ED2AFB">
      <w:pPr>
        <w:spacing w:line="360" w:lineRule="auto"/>
        <w:ind w:firstLineChars="200" w:firstLine="480"/>
        <w:rPr>
          <w:rFonts w:ascii="宋体" w:hAnsi="宋体" w:cs="宋体"/>
          <w:color w:val="262626"/>
          <w:kern w:val="0"/>
          <w:sz w:val="24"/>
          <w:szCs w:val="24"/>
        </w:rPr>
      </w:pPr>
      <w:r>
        <w:rPr>
          <w:rFonts w:ascii="宋体" w:hAnsi="宋体" w:cs="宋体" w:hint="eastAsia"/>
          <w:color w:val="262626"/>
          <w:kern w:val="0"/>
          <w:sz w:val="24"/>
          <w:szCs w:val="24"/>
        </w:rPr>
        <w:t>（</w:t>
      </w:r>
      <w:r>
        <w:rPr>
          <w:rFonts w:ascii="宋体" w:hAnsi="宋体" w:cs="宋体" w:hint="eastAsia"/>
          <w:color w:val="262626"/>
          <w:kern w:val="0"/>
          <w:sz w:val="24"/>
          <w:szCs w:val="24"/>
        </w:rPr>
        <w:t>2</w:t>
      </w:r>
      <w:r>
        <w:rPr>
          <w:rFonts w:ascii="宋体" w:hAnsi="宋体" w:cs="宋体" w:hint="eastAsia"/>
          <w:color w:val="262626"/>
          <w:kern w:val="0"/>
          <w:sz w:val="24"/>
          <w:szCs w:val="24"/>
        </w:rPr>
        <w:t>）技术文档</w:t>
      </w:r>
    </w:p>
    <w:p w:rsidR="00154F97" w:rsidRDefault="00154F97" w:rsidP="00ED2AFB">
      <w:pPr>
        <w:spacing w:line="360" w:lineRule="auto"/>
        <w:ind w:firstLineChars="200" w:firstLine="480"/>
        <w:rPr>
          <w:rFonts w:ascii="宋体" w:hAnsi="宋体" w:cs="宋体"/>
          <w:color w:val="262626"/>
          <w:kern w:val="0"/>
          <w:sz w:val="24"/>
          <w:szCs w:val="24"/>
        </w:rPr>
      </w:pPr>
      <w:r>
        <w:rPr>
          <w:rFonts w:ascii="宋体" w:hAnsi="宋体" w:cs="宋体" w:hint="eastAsia"/>
          <w:color w:val="262626"/>
          <w:kern w:val="0"/>
          <w:sz w:val="24"/>
          <w:szCs w:val="24"/>
        </w:rPr>
        <w:t>包括项目开发中的各种技术文档，如开发环境配置说明、软件工具清单、需求分析说明、变更说明、系统设计说明、用户手册、测试用例、测试结果、系统维护说明、系统培训资料以及有关系统接口的技术说明等等。</w:t>
      </w:r>
    </w:p>
    <w:p w:rsidR="00154F97" w:rsidRDefault="00154F97" w:rsidP="00ED2AFB">
      <w:pPr>
        <w:spacing w:line="360" w:lineRule="auto"/>
        <w:ind w:firstLineChars="200" w:firstLine="480"/>
        <w:rPr>
          <w:rFonts w:ascii="宋体" w:hAnsi="宋体" w:cs="宋体"/>
          <w:color w:val="262626"/>
          <w:kern w:val="0"/>
          <w:sz w:val="24"/>
          <w:szCs w:val="24"/>
        </w:rPr>
      </w:pPr>
      <w:r>
        <w:rPr>
          <w:rFonts w:ascii="宋体" w:hAnsi="宋体" w:cs="宋体" w:hint="eastAsia"/>
          <w:color w:val="262626"/>
          <w:kern w:val="0"/>
          <w:sz w:val="24"/>
          <w:szCs w:val="24"/>
        </w:rPr>
        <w:t>（</w:t>
      </w:r>
      <w:r>
        <w:rPr>
          <w:rFonts w:ascii="宋体" w:hAnsi="宋体" w:cs="宋体" w:hint="eastAsia"/>
          <w:color w:val="262626"/>
          <w:kern w:val="0"/>
          <w:sz w:val="24"/>
          <w:szCs w:val="24"/>
        </w:rPr>
        <w:t>3</w:t>
      </w:r>
      <w:r>
        <w:rPr>
          <w:rFonts w:ascii="宋体" w:hAnsi="宋体" w:cs="宋体" w:hint="eastAsia"/>
          <w:color w:val="262626"/>
          <w:kern w:val="0"/>
          <w:sz w:val="24"/>
          <w:szCs w:val="24"/>
        </w:rPr>
        <w:t>）管理文档</w:t>
      </w:r>
    </w:p>
    <w:p w:rsidR="00154F97" w:rsidRDefault="00154F97" w:rsidP="00ED2AFB">
      <w:pPr>
        <w:spacing w:line="360" w:lineRule="auto"/>
        <w:ind w:firstLineChars="200" w:firstLine="480"/>
        <w:rPr>
          <w:rFonts w:ascii="宋体" w:hAnsi="宋体" w:cs="宋体"/>
          <w:color w:val="262626"/>
          <w:kern w:val="0"/>
          <w:sz w:val="24"/>
          <w:szCs w:val="24"/>
        </w:rPr>
      </w:pPr>
      <w:r>
        <w:rPr>
          <w:rFonts w:ascii="宋体" w:hAnsi="宋体" w:cs="宋体" w:hint="eastAsia"/>
          <w:color w:val="262626"/>
          <w:kern w:val="0"/>
          <w:sz w:val="24"/>
          <w:szCs w:val="24"/>
        </w:rPr>
        <w:t>包括项目开发中的一些工作文档，如，计划、报告、讨论纲要、会议记录等</w:t>
      </w:r>
    </w:p>
    <w:p w:rsidR="00154F97" w:rsidRDefault="00154F97" w:rsidP="00ED2AFB">
      <w:pPr>
        <w:spacing w:line="360" w:lineRule="auto"/>
        <w:ind w:firstLineChars="200" w:firstLine="480"/>
        <w:rPr>
          <w:rFonts w:ascii="宋体" w:hAnsi="宋体" w:cs="宋体"/>
          <w:color w:val="262626"/>
          <w:kern w:val="0"/>
          <w:sz w:val="24"/>
          <w:szCs w:val="24"/>
        </w:rPr>
      </w:pPr>
      <w:r>
        <w:rPr>
          <w:rFonts w:ascii="宋体" w:hAnsi="宋体"/>
          <w:b/>
          <w:sz w:val="24"/>
          <w:szCs w:val="28"/>
        </w:rPr>
        <w:t>★</w:t>
      </w:r>
      <w:r>
        <w:rPr>
          <w:rFonts w:ascii="宋体" w:hAnsi="宋体" w:cs="宋体" w:hint="eastAsia"/>
          <w:color w:val="262626"/>
          <w:kern w:val="0"/>
          <w:sz w:val="24"/>
          <w:szCs w:val="24"/>
        </w:rPr>
        <w:t>7</w:t>
      </w:r>
      <w:r w:rsidR="00ED2AFB">
        <w:rPr>
          <w:rFonts w:ascii="宋体" w:hAnsi="宋体" w:cs="宋体" w:hint="eastAsia"/>
          <w:color w:val="262626"/>
          <w:kern w:val="0"/>
          <w:sz w:val="24"/>
          <w:szCs w:val="24"/>
        </w:rPr>
        <w:t>.</w:t>
      </w:r>
      <w:r>
        <w:rPr>
          <w:rFonts w:ascii="宋体" w:hAnsi="宋体" w:cs="宋体" w:hint="eastAsia"/>
          <w:color w:val="262626"/>
          <w:kern w:val="0"/>
          <w:sz w:val="24"/>
          <w:szCs w:val="24"/>
        </w:rPr>
        <w:t>本期项目开发的软件系统其著作权的归属采购人。</w:t>
      </w:r>
    </w:p>
    <w:p w:rsidR="00154F97" w:rsidRDefault="00154F97" w:rsidP="00ED2AFB">
      <w:pPr>
        <w:spacing w:line="360" w:lineRule="auto"/>
        <w:ind w:firstLineChars="200" w:firstLine="480"/>
        <w:rPr>
          <w:rFonts w:ascii="宋体" w:hAnsi="宋体" w:cs="宋体"/>
          <w:b/>
          <w:color w:val="262626"/>
          <w:kern w:val="0"/>
          <w:sz w:val="24"/>
          <w:szCs w:val="24"/>
        </w:rPr>
      </w:pPr>
      <w:r>
        <w:rPr>
          <w:rFonts w:ascii="宋体" w:hAnsi="宋体"/>
          <w:b/>
          <w:sz w:val="24"/>
          <w:szCs w:val="28"/>
        </w:rPr>
        <w:t>★8</w:t>
      </w:r>
      <w:r w:rsidR="00ED2AFB">
        <w:rPr>
          <w:rFonts w:ascii="宋体" w:hAnsi="宋体" w:hint="eastAsia"/>
          <w:b/>
          <w:sz w:val="24"/>
          <w:szCs w:val="28"/>
        </w:rPr>
        <w:t>.</w:t>
      </w:r>
      <w:r>
        <w:rPr>
          <w:rFonts w:ascii="宋体" w:hAnsi="宋体" w:cs="宋体"/>
          <w:b/>
          <w:color w:val="262626"/>
          <w:kern w:val="0"/>
          <w:sz w:val="24"/>
          <w:szCs w:val="24"/>
        </w:rPr>
        <w:t xml:space="preserve"> </w:t>
      </w:r>
      <w:r>
        <w:rPr>
          <w:rFonts w:ascii="宋体" w:hAnsi="宋体" w:cs="宋体"/>
          <w:b/>
          <w:color w:val="262626"/>
          <w:kern w:val="0"/>
          <w:sz w:val="24"/>
          <w:szCs w:val="24"/>
        </w:rPr>
        <w:t>系统安全性策略</w:t>
      </w:r>
    </w:p>
    <w:p w:rsidR="00154F97" w:rsidRDefault="00154F97" w:rsidP="00ED2AFB">
      <w:pPr>
        <w:spacing w:line="360" w:lineRule="auto"/>
        <w:ind w:firstLineChars="200" w:firstLine="480"/>
        <w:rPr>
          <w:rFonts w:ascii="宋体" w:hAnsi="宋体" w:cs="宋体"/>
          <w:color w:val="262626"/>
          <w:kern w:val="0"/>
          <w:sz w:val="24"/>
          <w:szCs w:val="24"/>
        </w:rPr>
      </w:pPr>
      <w:r>
        <w:rPr>
          <w:rFonts w:ascii="宋体" w:hAnsi="宋体" w:cs="宋体" w:hint="eastAsia"/>
          <w:color w:val="262626"/>
          <w:kern w:val="0"/>
          <w:sz w:val="24"/>
          <w:szCs w:val="24"/>
        </w:rPr>
        <w:t>（</w:t>
      </w:r>
      <w:r>
        <w:rPr>
          <w:rFonts w:ascii="宋体" w:hAnsi="宋体" w:cs="宋体" w:hint="eastAsia"/>
          <w:color w:val="262626"/>
          <w:kern w:val="0"/>
          <w:sz w:val="24"/>
          <w:szCs w:val="24"/>
        </w:rPr>
        <w:t>1</w:t>
      </w:r>
      <w:r>
        <w:rPr>
          <w:rFonts w:ascii="宋体" w:hAnsi="宋体" w:cs="宋体" w:hint="eastAsia"/>
          <w:color w:val="262626"/>
          <w:kern w:val="0"/>
          <w:sz w:val="24"/>
          <w:szCs w:val="24"/>
        </w:rPr>
        <w:t>）</w:t>
      </w:r>
      <w:r>
        <w:rPr>
          <w:rFonts w:ascii="宋体" w:hAnsi="宋体" w:cs="@微软简标宋" w:hint="eastAsia"/>
          <w:sz w:val="24"/>
          <w:szCs w:val="24"/>
        </w:rPr>
        <w:t>认证授权：保证用户的合法性和用户使用应用信息资源的权力</w:t>
      </w:r>
      <w:r>
        <w:rPr>
          <w:rFonts w:ascii="宋体" w:hAnsi="宋体" w:cs="宋体" w:hint="eastAsia"/>
          <w:color w:val="262626"/>
          <w:kern w:val="0"/>
          <w:sz w:val="24"/>
          <w:szCs w:val="24"/>
        </w:rPr>
        <w:t>，避免内部敏感信息泄漏和服务所提供的信息资源被非法访问，造成严重的安全事件。</w:t>
      </w:r>
    </w:p>
    <w:p w:rsidR="00154F97" w:rsidRDefault="00154F97" w:rsidP="00ED2AFB">
      <w:pPr>
        <w:spacing w:line="360" w:lineRule="auto"/>
        <w:ind w:firstLineChars="200" w:firstLine="480"/>
        <w:rPr>
          <w:rFonts w:ascii="宋体" w:hAnsi="宋体" w:cs="宋体"/>
          <w:color w:val="262626"/>
          <w:kern w:val="0"/>
          <w:sz w:val="24"/>
          <w:szCs w:val="24"/>
        </w:rPr>
      </w:pPr>
      <w:r>
        <w:rPr>
          <w:rFonts w:ascii="宋体" w:hAnsi="宋体" w:cs="宋体" w:hint="eastAsia"/>
          <w:color w:val="262626"/>
          <w:kern w:val="0"/>
          <w:sz w:val="24"/>
          <w:szCs w:val="24"/>
        </w:rPr>
        <w:t>（</w:t>
      </w:r>
      <w:r>
        <w:rPr>
          <w:rFonts w:ascii="宋体" w:hAnsi="宋体" w:cs="宋体" w:hint="eastAsia"/>
          <w:color w:val="262626"/>
          <w:kern w:val="0"/>
          <w:sz w:val="24"/>
          <w:szCs w:val="24"/>
        </w:rPr>
        <w:t>2</w:t>
      </w:r>
      <w:r>
        <w:rPr>
          <w:rFonts w:ascii="宋体" w:hAnsi="宋体" w:cs="宋体" w:hint="eastAsia"/>
          <w:color w:val="262626"/>
          <w:kern w:val="0"/>
          <w:sz w:val="24"/>
          <w:szCs w:val="24"/>
        </w:rPr>
        <w:t>）信息保密：充分利用密码技术，对于需要保密的信息，采用密码技术进行加解密处理，防止信息的非授权泄漏，确保涉密信息在产生、存储、传递和处理过程中的保密。</w:t>
      </w:r>
    </w:p>
    <w:p w:rsidR="00154F97" w:rsidRDefault="00154F97" w:rsidP="00ED2AFB">
      <w:pPr>
        <w:spacing w:line="360" w:lineRule="auto"/>
        <w:ind w:firstLineChars="200" w:firstLine="480"/>
        <w:rPr>
          <w:rFonts w:ascii="宋体" w:hAnsi="宋体" w:cs="宋体"/>
          <w:color w:val="262626"/>
          <w:kern w:val="0"/>
          <w:sz w:val="24"/>
          <w:szCs w:val="24"/>
        </w:rPr>
      </w:pPr>
      <w:r>
        <w:rPr>
          <w:rFonts w:ascii="宋体" w:hAnsi="宋体" w:cs="宋体" w:hint="eastAsia"/>
          <w:color w:val="262626"/>
          <w:kern w:val="0"/>
          <w:sz w:val="24"/>
          <w:szCs w:val="24"/>
        </w:rPr>
        <w:t>（</w:t>
      </w:r>
      <w:r>
        <w:rPr>
          <w:rFonts w:ascii="宋体" w:hAnsi="宋体" w:cs="宋体" w:hint="eastAsia"/>
          <w:color w:val="262626"/>
          <w:kern w:val="0"/>
          <w:sz w:val="24"/>
          <w:szCs w:val="24"/>
        </w:rPr>
        <w:t>3</w:t>
      </w:r>
      <w:r>
        <w:rPr>
          <w:rFonts w:ascii="宋体" w:hAnsi="宋体" w:cs="宋体" w:hint="eastAsia"/>
          <w:color w:val="262626"/>
          <w:kern w:val="0"/>
          <w:sz w:val="24"/>
          <w:szCs w:val="24"/>
        </w:rPr>
        <w:t>）数据完整性：建立数据完整性检验机制，保证收发双方数据的一致性，防止信息被非授权修改。</w:t>
      </w:r>
    </w:p>
    <w:p w:rsidR="00154F97" w:rsidRDefault="00154F97" w:rsidP="00ED2AFB">
      <w:pPr>
        <w:spacing w:line="360" w:lineRule="auto"/>
        <w:ind w:firstLineChars="200" w:firstLine="480"/>
        <w:rPr>
          <w:rFonts w:ascii="宋体" w:hAnsi="宋体" w:cs="宋体"/>
          <w:color w:val="262626"/>
          <w:kern w:val="0"/>
          <w:sz w:val="24"/>
          <w:szCs w:val="24"/>
        </w:rPr>
      </w:pPr>
      <w:r>
        <w:rPr>
          <w:rFonts w:ascii="宋体" w:hAnsi="宋体" w:cs="宋体" w:hint="eastAsia"/>
          <w:color w:val="262626"/>
          <w:kern w:val="0"/>
          <w:sz w:val="24"/>
          <w:szCs w:val="24"/>
        </w:rPr>
        <w:t>（</w:t>
      </w:r>
      <w:r>
        <w:rPr>
          <w:rFonts w:ascii="宋体" w:hAnsi="宋体" w:cs="宋体" w:hint="eastAsia"/>
          <w:color w:val="262626"/>
          <w:kern w:val="0"/>
          <w:sz w:val="24"/>
          <w:szCs w:val="24"/>
        </w:rPr>
        <w:t>4</w:t>
      </w:r>
      <w:r>
        <w:rPr>
          <w:rFonts w:ascii="宋体" w:hAnsi="宋体" w:cs="宋体" w:hint="eastAsia"/>
          <w:color w:val="262626"/>
          <w:kern w:val="0"/>
          <w:sz w:val="24"/>
          <w:szCs w:val="24"/>
        </w:rPr>
        <w:t>）审计：记录应用日志，对事件进行分析，并能提供预警信息。</w:t>
      </w:r>
    </w:p>
    <w:p w:rsidR="00154F97" w:rsidRDefault="00154F97" w:rsidP="00ED2AFB">
      <w:pPr>
        <w:spacing w:line="360" w:lineRule="auto"/>
        <w:ind w:firstLineChars="200" w:firstLine="480"/>
        <w:rPr>
          <w:rFonts w:ascii="宋体" w:hAnsi="宋体" w:cs="宋体"/>
          <w:color w:val="262626"/>
          <w:kern w:val="0"/>
          <w:sz w:val="24"/>
          <w:szCs w:val="24"/>
        </w:rPr>
      </w:pPr>
      <w:r>
        <w:rPr>
          <w:rFonts w:ascii="宋体" w:hAnsi="宋体" w:cs="宋体" w:hint="eastAsia"/>
          <w:color w:val="262626"/>
          <w:kern w:val="0"/>
          <w:sz w:val="24"/>
          <w:szCs w:val="24"/>
        </w:rPr>
        <w:t>（</w:t>
      </w:r>
      <w:r>
        <w:rPr>
          <w:rFonts w:ascii="宋体" w:hAnsi="宋体" w:cs="宋体" w:hint="eastAsia"/>
          <w:color w:val="262626"/>
          <w:kern w:val="0"/>
          <w:sz w:val="24"/>
          <w:szCs w:val="24"/>
        </w:rPr>
        <w:t>5</w:t>
      </w:r>
      <w:r>
        <w:rPr>
          <w:rFonts w:ascii="宋体" w:hAnsi="宋体" w:cs="宋体" w:hint="eastAsia"/>
          <w:color w:val="262626"/>
          <w:kern w:val="0"/>
          <w:sz w:val="24"/>
          <w:szCs w:val="24"/>
        </w:rPr>
        <w:t>）数据备份：利用数据库的备份功能将建设的平台和系统数据备份到指定的服务器或存储系统上。</w:t>
      </w:r>
    </w:p>
    <w:p w:rsidR="00154F97" w:rsidRDefault="00154F97" w:rsidP="00ED2AFB">
      <w:pPr>
        <w:spacing w:line="360" w:lineRule="auto"/>
        <w:ind w:firstLineChars="200" w:firstLine="480"/>
        <w:rPr>
          <w:rFonts w:ascii="宋体" w:hAnsi="宋体" w:cs="宋体"/>
          <w:color w:val="262626"/>
          <w:kern w:val="0"/>
          <w:sz w:val="24"/>
          <w:szCs w:val="24"/>
        </w:rPr>
      </w:pPr>
      <w:r>
        <w:rPr>
          <w:rFonts w:ascii="宋体" w:hAnsi="宋体" w:cs="宋体" w:hint="eastAsia"/>
          <w:color w:val="262626"/>
          <w:kern w:val="0"/>
          <w:sz w:val="24"/>
          <w:szCs w:val="24"/>
        </w:rPr>
        <w:t>（</w:t>
      </w:r>
      <w:r>
        <w:rPr>
          <w:rFonts w:ascii="宋体" w:hAnsi="宋体" w:cs="宋体" w:hint="eastAsia"/>
          <w:color w:val="262626"/>
          <w:kern w:val="0"/>
          <w:sz w:val="24"/>
          <w:szCs w:val="24"/>
        </w:rPr>
        <w:t>6</w:t>
      </w:r>
      <w:r>
        <w:rPr>
          <w:rFonts w:ascii="宋体" w:hAnsi="宋体" w:cs="宋体" w:hint="eastAsia"/>
          <w:color w:val="262626"/>
          <w:kern w:val="0"/>
          <w:sz w:val="24"/>
          <w:szCs w:val="24"/>
        </w:rPr>
        <w:t>）要求供应商需从物理安全、网络安全、系统安全、应用软件安全、数</w:t>
      </w:r>
      <w:r>
        <w:rPr>
          <w:rFonts w:ascii="宋体" w:hAnsi="宋体" w:cs="宋体" w:hint="eastAsia"/>
          <w:color w:val="262626"/>
          <w:kern w:val="0"/>
          <w:sz w:val="24"/>
          <w:szCs w:val="24"/>
        </w:rPr>
        <w:lastRenderedPageBreak/>
        <w:t>据备份安全等几个方面提出配套的安全体系完善方案，以便防范安全风险。</w:t>
      </w:r>
    </w:p>
    <w:p w:rsidR="00154F97" w:rsidRDefault="00154F97" w:rsidP="00ED2AFB">
      <w:pPr>
        <w:spacing w:line="360" w:lineRule="auto"/>
        <w:ind w:firstLineChars="200" w:firstLine="480"/>
        <w:rPr>
          <w:rFonts w:ascii="宋体" w:hAnsi="宋体"/>
          <w:b/>
          <w:sz w:val="24"/>
          <w:szCs w:val="24"/>
        </w:rPr>
      </w:pPr>
      <w:r>
        <w:rPr>
          <w:rFonts w:ascii="宋体" w:hAnsi="宋体" w:hint="eastAsia"/>
          <w:b/>
          <w:sz w:val="24"/>
          <w:szCs w:val="24"/>
        </w:rPr>
        <w:t>（五）安装调试、质保及售后服务要求（如有）</w:t>
      </w:r>
    </w:p>
    <w:p w:rsidR="00154F97" w:rsidRDefault="00154F97" w:rsidP="00ED2AFB">
      <w:pPr>
        <w:spacing w:line="360" w:lineRule="auto"/>
        <w:ind w:firstLineChars="200" w:firstLine="480"/>
        <w:rPr>
          <w:rFonts w:ascii="宋体" w:hAnsi="宋体"/>
          <w:color w:val="000000"/>
          <w:sz w:val="24"/>
          <w:szCs w:val="24"/>
        </w:rPr>
      </w:pPr>
      <w:r>
        <w:rPr>
          <w:rFonts w:ascii="宋体" w:hAnsi="宋体" w:hint="eastAsia"/>
          <w:color w:val="000000"/>
          <w:sz w:val="24"/>
          <w:szCs w:val="24"/>
        </w:rPr>
        <w:t>校情数据智能分析平台售后维护服务和技术支持工作应有足够保障。</w:t>
      </w:r>
      <w:r>
        <w:rPr>
          <w:rFonts w:ascii="宋体" w:hAnsi="宋体" w:hint="eastAsia"/>
          <w:b/>
          <w:color w:val="000000"/>
          <w:sz w:val="24"/>
          <w:szCs w:val="24"/>
        </w:rPr>
        <w:t>成交供应商提供服务期内（三年）专门人员驻校服务</w:t>
      </w:r>
      <w:r>
        <w:rPr>
          <w:rFonts w:ascii="宋体" w:hAnsi="宋体" w:hint="eastAsia"/>
          <w:color w:val="000000"/>
          <w:sz w:val="24"/>
          <w:szCs w:val="24"/>
        </w:rPr>
        <w:t>。成交供应商关于售后服务的描述应具体包括如下几方面：</w:t>
      </w:r>
    </w:p>
    <w:p w:rsidR="00154F97" w:rsidRDefault="00154F97" w:rsidP="00ED2AFB">
      <w:pPr>
        <w:spacing w:line="360" w:lineRule="auto"/>
        <w:ind w:firstLineChars="200" w:firstLine="48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1</w:t>
      </w:r>
      <w:r>
        <w:rPr>
          <w:rFonts w:ascii="宋体" w:hAnsi="宋体" w:hint="eastAsia"/>
          <w:color w:val="000000"/>
          <w:sz w:val="24"/>
          <w:szCs w:val="24"/>
        </w:rPr>
        <w:t>）运行保障能力</w:t>
      </w:r>
    </w:p>
    <w:p w:rsidR="00154F97" w:rsidRDefault="00154F97" w:rsidP="00ED2AFB">
      <w:pPr>
        <w:spacing w:line="360" w:lineRule="auto"/>
        <w:ind w:firstLineChars="200" w:firstLine="480"/>
        <w:rPr>
          <w:rFonts w:ascii="宋体" w:hAnsi="宋体"/>
          <w:color w:val="000000"/>
          <w:sz w:val="24"/>
          <w:szCs w:val="24"/>
        </w:rPr>
      </w:pPr>
      <w:r>
        <w:rPr>
          <w:rFonts w:ascii="宋体" w:hAnsi="宋体" w:hint="eastAsia"/>
          <w:color w:val="000000"/>
          <w:sz w:val="24"/>
          <w:szCs w:val="24"/>
        </w:rPr>
        <w:t>充分说明公司的运行保障能力，包括技术支持队伍、能力配置、人员配置、机构情况等。</w:t>
      </w:r>
    </w:p>
    <w:p w:rsidR="00154F97" w:rsidRDefault="00154F97" w:rsidP="00ED2AFB">
      <w:pPr>
        <w:spacing w:line="360" w:lineRule="auto"/>
        <w:ind w:firstLineChars="200" w:firstLine="48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2</w:t>
      </w:r>
      <w:r>
        <w:rPr>
          <w:rFonts w:ascii="宋体" w:hAnsi="宋体" w:hint="eastAsia"/>
          <w:color w:val="000000"/>
          <w:sz w:val="24"/>
          <w:szCs w:val="24"/>
        </w:rPr>
        <w:t>）应用软件服务</w:t>
      </w:r>
    </w:p>
    <w:p w:rsidR="00154F97" w:rsidRDefault="00154F97" w:rsidP="00ED2AFB">
      <w:pPr>
        <w:spacing w:line="360" w:lineRule="auto"/>
        <w:ind w:firstLineChars="200" w:firstLine="480"/>
        <w:rPr>
          <w:rFonts w:ascii="宋体" w:hAnsi="宋体"/>
          <w:color w:val="000000"/>
          <w:sz w:val="24"/>
          <w:szCs w:val="24"/>
        </w:rPr>
      </w:pPr>
      <w:r>
        <w:rPr>
          <w:rFonts w:ascii="宋体" w:hAnsi="宋体" w:hint="eastAsia"/>
          <w:color w:val="000000"/>
          <w:sz w:val="24"/>
          <w:szCs w:val="24"/>
        </w:rPr>
        <w:t>供应商应确保本次招标的各类应用系统安全稳定的运行，并承诺提供</w:t>
      </w:r>
      <w:r>
        <w:rPr>
          <w:rFonts w:ascii="宋体" w:hAnsi="宋体"/>
          <w:color w:val="000000"/>
          <w:sz w:val="24"/>
          <w:szCs w:val="24"/>
        </w:rPr>
        <w:t>3</w:t>
      </w:r>
      <w:r>
        <w:rPr>
          <w:rFonts w:ascii="宋体" w:hAnsi="宋体" w:hint="eastAsia"/>
          <w:color w:val="000000"/>
          <w:sz w:val="24"/>
          <w:szCs w:val="24"/>
        </w:rPr>
        <w:t>年免费服务，售后服务期自验收合格之日开始计算。方案中应对服务的范围和内容进行详细阐述，并至少包括以下内容：</w:t>
      </w:r>
    </w:p>
    <w:p w:rsidR="00154F97" w:rsidRDefault="00154F97" w:rsidP="00ED2AFB">
      <w:pPr>
        <w:spacing w:line="360" w:lineRule="auto"/>
        <w:ind w:firstLineChars="200" w:firstLine="480"/>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）缺陷管理：针对本次招标的各类系统中存在的</w:t>
      </w:r>
      <w:r>
        <w:rPr>
          <w:rFonts w:ascii="宋体" w:hAnsi="宋体" w:hint="eastAsia"/>
          <w:color w:val="000000"/>
          <w:sz w:val="24"/>
          <w:szCs w:val="24"/>
        </w:rPr>
        <w:t>bug</w:t>
      </w:r>
      <w:r>
        <w:rPr>
          <w:rFonts w:ascii="宋体" w:hAnsi="宋体" w:hint="eastAsia"/>
          <w:color w:val="000000"/>
          <w:sz w:val="24"/>
          <w:szCs w:val="24"/>
        </w:rPr>
        <w:t>、缺陷，不论在保期内、外，供应商均应持续提供修正与消缺服务。</w:t>
      </w:r>
    </w:p>
    <w:p w:rsidR="00154F97" w:rsidRDefault="00154F97" w:rsidP="00ED2AFB">
      <w:pPr>
        <w:spacing w:line="360" w:lineRule="auto"/>
        <w:ind w:firstLineChars="200" w:firstLine="480"/>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）应急故障处理：系统运行环境出现故障或意外情况导致系统不能正常运行时，供应商响应的情况描述，包括针对不同故障级别的响应时间和响应内容。重要业务要在</w:t>
      </w:r>
      <w:r>
        <w:rPr>
          <w:rFonts w:ascii="宋体" w:hAnsi="宋体" w:hint="eastAsia"/>
          <w:color w:val="000000"/>
          <w:sz w:val="24"/>
          <w:szCs w:val="24"/>
        </w:rPr>
        <w:t>1</w:t>
      </w:r>
      <w:r>
        <w:rPr>
          <w:rFonts w:ascii="宋体" w:hAnsi="宋体" w:hint="eastAsia"/>
          <w:color w:val="000000"/>
          <w:sz w:val="24"/>
          <w:szCs w:val="24"/>
        </w:rPr>
        <w:t>小时内响应，</w:t>
      </w:r>
      <w:r>
        <w:rPr>
          <w:rFonts w:ascii="宋体" w:hAnsi="宋体" w:hint="eastAsia"/>
          <w:color w:val="000000"/>
          <w:sz w:val="24"/>
          <w:szCs w:val="24"/>
        </w:rPr>
        <w:t>4</w:t>
      </w:r>
      <w:r>
        <w:rPr>
          <w:rFonts w:ascii="宋体" w:hAnsi="宋体" w:hint="eastAsia"/>
          <w:color w:val="000000"/>
          <w:sz w:val="24"/>
          <w:szCs w:val="24"/>
        </w:rPr>
        <w:t>小时内恢复正常运行。</w:t>
      </w:r>
    </w:p>
    <w:p w:rsidR="00154F97" w:rsidRDefault="00154F97" w:rsidP="00ED2AFB">
      <w:pPr>
        <w:spacing w:line="360" w:lineRule="auto"/>
        <w:ind w:firstLineChars="200" w:firstLine="480"/>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）系统升级：提供应用平台的软件补丁版本的升级服务。</w:t>
      </w:r>
    </w:p>
    <w:p w:rsidR="00154F97" w:rsidRDefault="00154F97" w:rsidP="00ED2AFB">
      <w:pPr>
        <w:spacing w:line="360" w:lineRule="auto"/>
        <w:ind w:firstLineChars="200" w:firstLine="480"/>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）需求变更：对于学校业务流程的变化、性能要求提升导致的部署结构变化（如搭建双机环境），提供每年不少于</w:t>
      </w:r>
      <w:r>
        <w:rPr>
          <w:rFonts w:ascii="宋体" w:hAnsi="宋体"/>
          <w:color w:val="000000"/>
          <w:sz w:val="24"/>
          <w:szCs w:val="24"/>
        </w:rPr>
        <w:t>2</w:t>
      </w:r>
      <w:r>
        <w:rPr>
          <w:rFonts w:ascii="宋体" w:hAnsi="宋体" w:hint="eastAsia"/>
          <w:color w:val="000000"/>
          <w:sz w:val="24"/>
          <w:szCs w:val="24"/>
        </w:rPr>
        <w:t>次的变更支持。对由于本期招标或集成的各类业务系统本身变更（如应用系统升级了，认证结构发生变化）导致的集成需求变更，提供配套的支持服务；对由于学校业务规则变更（权威数据源发生</w:t>
      </w:r>
      <w:r>
        <w:rPr>
          <w:rFonts w:ascii="宋体" w:hAnsi="宋体" w:hint="eastAsia"/>
          <w:color w:val="000000"/>
          <w:sz w:val="24"/>
          <w:szCs w:val="24"/>
        </w:rPr>
        <w:lastRenderedPageBreak/>
        <w:t>变化）导致的数据集成需求变更，提供配套的支持服务。</w:t>
      </w:r>
    </w:p>
    <w:p w:rsidR="00154F97" w:rsidRDefault="00154F97" w:rsidP="00ED2AFB">
      <w:pPr>
        <w:spacing w:line="360" w:lineRule="auto"/>
        <w:ind w:firstLineChars="200" w:firstLine="480"/>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）文档服务：整个服务过程均需有完善的文档记录，便于跟踪、分析问题；对各项服务提供详细的书面报告，包括故障处理报告、健康巡检报告、系统性能检测调优报告、维护总表报告、服务年度报告等。</w:t>
      </w:r>
    </w:p>
    <w:p w:rsidR="00154F97" w:rsidRDefault="00154F97" w:rsidP="00ED2AFB">
      <w:pPr>
        <w:spacing w:line="360" w:lineRule="auto"/>
        <w:ind w:firstLineChars="200" w:firstLine="480"/>
        <w:rPr>
          <w:rFonts w:ascii="宋体" w:hAnsi="宋体"/>
          <w:color w:val="000000"/>
          <w:sz w:val="24"/>
          <w:szCs w:val="24"/>
        </w:rPr>
      </w:pPr>
      <w:r>
        <w:rPr>
          <w:rFonts w:ascii="宋体" w:hAnsi="宋体" w:hint="eastAsia"/>
          <w:color w:val="000000"/>
          <w:sz w:val="24"/>
          <w:szCs w:val="24"/>
        </w:rPr>
        <w:t>6</w:t>
      </w:r>
      <w:r>
        <w:rPr>
          <w:rFonts w:ascii="宋体" w:hAnsi="宋体" w:hint="eastAsia"/>
          <w:color w:val="000000"/>
          <w:sz w:val="24"/>
          <w:szCs w:val="24"/>
        </w:rPr>
        <w:t>）运行支持：对系统运行过程中师生用户及业务部门的问题提供解答和问题解决跟踪，对于关键业务点的上线推广与运行提供现场保障。</w:t>
      </w:r>
    </w:p>
    <w:p w:rsidR="00154F97" w:rsidRDefault="00154F97" w:rsidP="00ED2AFB">
      <w:pPr>
        <w:spacing w:line="360" w:lineRule="auto"/>
        <w:ind w:firstLineChars="200" w:firstLine="48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3</w:t>
      </w:r>
      <w:r>
        <w:rPr>
          <w:rFonts w:ascii="宋体" w:hAnsi="宋体" w:hint="eastAsia"/>
          <w:color w:val="000000"/>
          <w:sz w:val="24"/>
          <w:szCs w:val="24"/>
        </w:rPr>
        <w:t>）服务请求流程</w:t>
      </w:r>
    </w:p>
    <w:p w:rsidR="00154F97" w:rsidRDefault="00154F97" w:rsidP="00ED2AFB">
      <w:pPr>
        <w:spacing w:line="360" w:lineRule="auto"/>
        <w:ind w:firstLineChars="200" w:firstLine="480"/>
        <w:rPr>
          <w:rFonts w:ascii="宋体" w:hAnsi="宋体"/>
          <w:color w:val="000000"/>
          <w:sz w:val="24"/>
          <w:szCs w:val="24"/>
        </w:rPr>
      </w:pPr>
      <w:r>
        <w:rPr>
          <w:rFonts w:ascii="宋体" w:hAnsi="宋体" w:hint="eastAsia"/>
          <w:color w:val="000000"/>
          <w:sz w:val="24"/>
          <w:szCs w:val="24"/>
        </w:rPr>
        <w:t>供应商需对用户支持或维护请求处理的流程进行详细描述。</w:t>
      </w:r>
    </w:p>
    <w:p w:rsidR="00154F97" w:rsidRDefault="00154F97" w:rsidP="00ED2AFB">
      <w:pPr>
        <w:spacing w:line="360" w:lineRule="auto"/>
        <w:ind w:firstLineChars="200" w:firstLine="48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4</w:t>
      </w:r>
      <w:r>
        <w:rPr>
          <w:rFonts w:ascii="宋体" w:hAnsi="宋体" w:hint="eastAsia"/>
          <w:color w:val="000000"/>
          <w:sz w:val="24"/>
          <w:szCs w:val="24"/>
        </w:rPr>
        <w:t>）服务请求方式</w:t>
      </w:r>
    </w:p>
    <w:p w:rsidR="00154F97" w:rsidRDefault="00154F97" w:rsidP="00ED2AFB">
      <w:pPr>
        <w:spacing w:line="360" w:lineRule="auto"/>
        <w:ind w:firstLineChars="200" w:firstLine="480"/>
        <w:rPr>
          <w:rFonts w:ascii="宋体" w:hAnsi="宋体"/>
          <w:sz w:val="24"/>
        </w:rPr>
      </w:pPr>
      <w:r>
        <w:rPr>
          <w:rFonts w:ascii="宋体" w:hAnsi="宋体" w:hint="eastAsia"/>
          <w:sz w:val="24"/>
        </w:rPr>
        <w:t>对校方与供应商联系沟通的方式进行详细描述，以方便学校便利的获取各类即时的和非即时的服务支持。成交供应商提供的服务请求方式至少应包括：服务热线电话和联系人、联系单位信息、信函</w:t>
      </w:r>
      <w:r>
        <w:rPr>
          <w:rFonts w:ascii="宋体" w:hAnsi="宋体" w:hint="eastAsia"/>
          <w:sz w:val="24"/>
        </w:rPr>
        <w:t>/</w:t>
      </w:r>
      <w:r>
        <w:rPr>
          <w:rFonts w:ascii="宋体" w:hAnsi="宋体" w:hint="eastAsia"/>
          <w:sz w:val="24"/>
        </w:rPr>
        <w:t>传真、电子邮件、服务网站。</w:t>
      </w:r>
    </w:p>
    <w:p w:rsidR="003B283C" w:rsidRPr="00154F97" w:rsidRDefault="003B283C" w:rsidP="00ED2AFB">
      <w:pPr>
        <w:ind w:firstLineChars="200" w:firstLine="420"/>
      </w:pPr>
    </w:p>
    <w:sectPr w:rsidR="003B283C" w:rsidRPr="00154F97" w:rsidSect="003B28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ECB" w:rsidRDefault="008E7ECB" w:rsidP="00764FDD">
      <w:r>
        <w:separator/>
      </w:r>
    </w:p>
  </w:endnote>
  <w:endnote w:type="continuationSeparator" w:id="1">
    <w:p w:rsidR="008E7ECB" w:rsidRDefault="008E7ECB" w:rsidP="00764F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微软简标宋">
    <w:altName w:val="@方正舒体"/>
    <w:charset w:val="86"/>
    <w:family w:val="auto"/>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ECB" w:rsidRDefault="008E7ECB" w:rsidP="00764FDD">
      <w:r>
        <w:separator/>
      </w:r>
    </w:p>
  </w:footnote>
  <w:footnote w:type="continuationSeparator" w:id="1">
    <w:p w:rsidR="008E7ECB" w:rsidRDefault="008E7ECB" w:rsidP="00764F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2C69A5"/>
    <w:multiLevelType w:val="singleLevel"/>
    <w:tmpl w:val="8E2C69A5"/>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4F97"/>
    <w:rsid w:val="00154F97"/>
    <w:rsid w:val="0020559B"/>
    <w:rsid w:val="003B283C"/>
    <w:rsid w:val="003C4CFE"/>
    <w:rsid w:val="00575B77"/>
    <w:rsid w:val="00764FDD"/>
    <w:rsid w:val="008606AD"/>
    <w:rsid w:val="008E7ECB"/>
    <w:rsid w:val="009E7249"/>
    <w:rsid w:val="00ED2A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97"/>
    <w:pPr>
      <w:widowControl w:val="0"/>
      <w:jc w:val="both"/>
    </w:pPr>
    <w:rPr>
      <w:rFonts w:ascii="Calibri" w:eastAsia="微软雅黑" w:hAnsi="Calibri" w:cs="Times New Roman"/>
    </w:rPr>
  </w:style>
  <w:style w:type="paragraph" w:styleId="3">
    <w:name w:val="heading 3"/>
    <w:basedOn w:val="a"/>
    <w:next w:val="a"/>
    <w:link w:val="3Char1"/>
    <w:qFormat/>
    <w:rsid w:val="00154F97"/>
    <w:pPr>
      <w:keepNext/>
      <w:keepLines/>
      <w:spacing w:before="260" w:after="260" w:line="416" w:lineRule="auto"/>
      <w:outlineLvl w:val="2"/>
    </w:pPr>
    <w:rPr>
      <w:rFonts w:ascii="Times New Roman" w:eastAsia="宋体" w:hAnsi="Times New Roman"/>
      <w:b/>
      <w:bCs/>
      <w:sz w:val="32"/>
      <w:szCs w:val="32"/>
    </w:rPr>
  </w:style>
  <w:style w:type="paragraph" w:styleId="4">
    <w:name w:val="heading 4"/>
    <w:basedOn w:val="a"/>
    <w:next w:val="a"/>
    <w:link w:val="4Char1"/>
    <w:qFormat/>
    <w:rsid w:val="00154F97"/>
    <w:pPr>
      <w:keepNext/>
      <w:keepLines/>
      <w:spacing w:before="280" w:after="290" w:line="376" w:lineRule="auto"/>
      <w:outlineLvl w:val="3"/>
    </w:pPr>
    <w:rPr>
      <w:rFonts w:ascii="等线 Light" w:eastAsia="等线 Light" w:hAnsi="等线 Light"/>
      <w:b/>
      <w:bCs/>
      <w:sz w:val="28"/>
      <w:szCs w:val="28"/>
    </w:rPr>
  </w:style>
  <w:style w:type="paragraph" w:styleId="5">
    <w:name w:val="heading 5"/>
    <w:basedOn w:val="a"/>
    <w:next w:val="a"/>
    <w:link w:val="5Char1"/>
    <w:qFormat/>
    <w:rsid w:val="00154F97"/>
    <w:pPr>
      <w:keepNext/>
      <w:keepLines/>
      <w:spacing w:before="280" w:after="290" w:line="376" w:lineRule="auto"/>
      <w:outlineLvl w:val="4"/>
    </w:pPr>
    <w:rPr>
      <w:rFonts w:ascii="Times New Roman" w:eastAsia="宋体"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semiHidden/>
    <w:rsid w:val="00154F97"/>
    <w:rPr>
      <w:rFonts w:ascii="Calibri" w:eastAsia="微软雅黑" w:hAnsi="Calibri" w:cs="Times New Roman"/>
      <w:b/>
      <w:bCs/>
      <w:sz w:val="32"/>
      <w:szCs w:val="32"/>
    </w:rPr>
  </w:style>
  <w:style w:type="character" w:customStyle="1" w:styleId="4Char">
    <w:name w:val="标题 4 Char"/>
    <w:basedOn w:val="a0"/>
    <w:link w:val="4"/>
    <w:uiPriority w:val="9"/>
    <w:semiHidden/>
    <w:rsid w:val="00154F97"/>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154F97"/>
    <w:rPr>
      <w:rFonts w:ascii="Calibri" w:eastAsia="微软雅黑" w:hAnsi="Calibri" w:cs="Times New Roman"/>
      <w:b/>
      <w:bCs/>
      <w:sz w:val="28"/>
      <w:szCs w:val="28"/>
    </w:rPr>
  </w:style>
  <w:style w:type="character" w:customStyle="1" w:styleId="3Char1">
    <w:name w:val="标题 3 Char1"/>
    <w:link w:val="3"/>
    <w:rsid w:val="00154F97"/>
    <w:rPr>
      <w:rFonts w:ascii="Times New Roman" w:eastAsia="宋体" w:hAnsi="Times New Roman" w:cs="Times New Roman"/>
      <w:b/>
      <w:bCs/>
      <w:sz w:val="32"/>
      <w:szCs w:val="32"/>
    </w:rPr>
  </w:style>
  <w:style w:type="character" w:customStyle="1" w:styleId="4Char1">
    <w:name w:val="标题 4 Char1"/>
    <w:link w:val="4"/>
    <w:rsid w:val="00154F97"/>
    <w:rPr>
      <w:rFonts w:ascii="等线 Light" w:eastAsia="等线 Light" w:hAnsi="等线 Light" w:cs="Times New Roman"/>
      <w:b/>
      <w:bCs/>
      <w:sz w:val="28"/>
      <w:szCs w:val="28"/>
    </w:rPr>
  </w:style>
  <w:style w:type="character" w:customStyle="1" w:styleId="5Char1">
    <w:name w:val="标题 5 Char1"/>
    <w:link w:val="5"/>
    <w:rsid w:val="00154F97"/>
    <w:rPr>
      <w:rFonts w:ascii="Times New Roman" w:eastAsia="宋体" w:hAnsi="Times New Roman" w:cs="Times New Roman"/>
      <w:b/>
      <w:bCs/>
      <w:sz w:val="28"/>
      <w:szCs w:val="28"/>
    </w:rPr>
  </w:style>
  <w:style w:type="paragraph" w:styleId="a3">
    <w:name w:val="Normal (Web)"/>
    <w:basedOn w:val="a"/>
    <w:qFormat/>
    <w:rsid w:val="00154F97"/>
    <w:pPr>
      <w:widowControl/>
      <w:spacing w:before="100" w:beforeAutospacing="1" w:after="100" w:afterAutospacing="1"/>
      <w:jc w:val="left"/>
    </w:pPr>
    <w:rPr>
      <w:rFonts w:ascii="宋体" w:hAnsi="宋体" w:hint="eastAsia"/>
      <w:kern w:val="0"/>
      <w:sz w:val="24"/>
      <w:szCs w:val="24"/>
    </w:rPr>
  </w:style>
  <w:style w:type="paragraph" w:styleId="a4">
    <w:name w:val="Balloon Text"/>
    <w:basedOn w:val="a"/>
    <w:link w:val="Char"/>
    <w:uiPriority w:val="99"/>
    <w:semiHidden/>
    <w:unhideWhenUsed/>
    <w:rsid w:val="00154F97"/>
    <w:rPr>
      <w:sz w:val="18"/>
      <w:szCs w:val="18"/>
    </w:rPr>
  </w:style>
  <w:style w:type="character" w:customStyle="1" w:styleId="Char">
    <w:name w:val="批注框文本 Char"/>
    <w:basedOn w:val="a0"/>
    <w:link w:val="a4"/>
    <w:uiPriority w:val="99"/>
    <w:semiHidden/>
    <w:rsid w:val="00154F97"/>
    <w:rPr>
      <w:rFonts w:ascii="Calibri" w:eastAsia="微软雅黑" w:hAnsi="Calibri" w:cs="Times New Roman"/>
      <w:sz w:val="18"/>
      <w:szCs w:val="18"/>
    </w:rPr>
  </w:style>
  <w:style w:type="paragraph" w:styleId="a5">
    <w:name w:val="header"/>
    <w:basedOn w:val="a"/>
    <w:link w:val="Char0"/>
    <w:uiPriority w:val="99"/>
    <w:semiHidden/>
    <w:unhideWhenUsed/>
    <w:rsid w:val="00764FD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764FDD"/>
    <w:rPr>
      <w:rFonts w:ascii="Calibri" w:eastAsia="微软雅黑" w:hAnsi="Calibri" w:cs="Times New Roman"/>
      <w:sz w:val="18"/>
      <w:szCs w:val="18"/>
    </w:rPr>
  </w:style>
  <w:style w:type="paragraph" w:styleId="a6">
    <w:name w:val="footer"/>
    <w:basedOn w:val="a"/>
    <w:link w:val="Char1"/>
    <w:uiPriority w:val="99"/>
    <w:semiHidden/>
    <w:unhideWhenUsed/>
    <w:rsid w:val="00764FDD"/>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764FDD"/>
    <w:rPr>
      <w:rFonts w:ascii="Calibri" w:eastAsia="微软雅黑"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819</Words>
  <Characters>4670</Characters>
  <Application>Microsoft Office Word</Application>
  <DocSecurity>0</DocSecurity>
  <Lines>38</Lines>
  <Paragraphs>10</Paragraphs>
  <ScaleCrop>false</ScaleCrop>
  <Company/>
  <LinksUpToDate>false</LinksUpToDate>
  <CharactersWithSpaces>5479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2022-05-27T01:49:00Z</dcterms:created>
  <dcterms:modified xsi:type="dcterms:W3CDTF">2022-05-27T02:40:00Z</dcterms:modified>
</cp:coreProperties>
</file>