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 w:val="0"/>
          <w:sz w:val="44"/>
          <w:szCs w:val="4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44"/>
          <w:szCs w:val="44"/>
          <w:lang w:eastAsia="zh-Hans"/>
        </w:rPr>
        <w:t>超星课堂操作手册</w:t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157" w:afterLines="50" w:afterAutospacing="0" w:line="40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超星课堂拥有稳定的使用性能，流畅的音视频功能，丰富的课堂协作能力，坚实的后台安全保障，提升老师上课效率和学生上课体验，满足学校对于课堂的多种定制化需求。阅读本文您将快速了解超星课堂如何在Windows和macOS下操作与使用。</w:t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157" w:afterLines="50" w:afterAutospacing="0" w:line="400" w:lineRule="exact"/>
        <w:textAlignment w:val="auto"/>
        <w:rPr>
          <w:rFonts w:hint="default"/>
          <w:b/>
          <w:bCs/>
        </w:rPr>
      </w:pPr>
      <w:r>
        <w:rPr>
          <w:rFonts w:hint="eastAsia" w:ascii="PingFangSC-Medium" w:hAnsi="PingFangSC-Medium" w:eastAsia="PingFangSC-Medium" w:cs="PingFangSC-Medium"/>
          <w:b/>
          <w:bCs/>
          <w:color w:val="2D3033"/>
          <w:sz w:val="24"/>
          <w:szCs w:val="24"/>
          <w:lang w:eastAsia="zh-CN"/>
        </w:rPr>
        <w:t>（一）</w:t>
      </w:r>
      <w:r>
        <w:rPr>
          <w:rFonts w:ascii="PingFangSC-Medium" w:hAnsi="PingFangSC-Medium" w:eastAsia="PingFangSC-Medium" w:cs="PingFangSC-Medium"/>
          <w:b/>
          <w:bCs/>
          <w:color w:val="2D3033"/>
          <w:sz w:val="24"/>
          <w:szCs w:val="24"/>
        </w:rPr>
        <w:t>下载和安装</w:t>
      </w:r>
    </w:p>
    <w:p>
      <w:pPr>
        <w:pStyle w:val="7"/>
        <w:widowControl/>
        <w:shd w:val="clear" w:color="auto" w:fill="FFFFFF"/>
        <w:spacing w:after="320" w:afterAutospacing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浏览器输入网址：</w:t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"http://k.chaoxing.com" \t "/Users/vince/Documents\x/_blank"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k.chaoxing.com</w:t>
      </w: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，点击“立即下载”按钮，下载成功后，按提示完成安装</w:t>
      </w:r>
    </w:p>
    <w:p>
      <w:pPr>
        <w:pStyle w:val="7"/>
        <w:widowControl/>
        <w:rPr>
          <w:rFonts w:hint="eastAsia" w:ascii="PingFangSC-Medium" w:hAnsi="PingFangSC-Medium" w:eastAsia="PingFangSC-Medium" w:cs="PingFangSC-Medium"/>
          <w:b/>
          <w:bCs/>
          <w:color w:val="2D3033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16510</wp:posOffset>
            </wp:positionV>
            <wp:extent cx="6740525" cy="3596005"/>
            <wp:effectExtent l="0" t="0" r="3175" b="4445"/>
            <wp:wrapTopAndBottom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rPr>
          <w:rFonts w:hint="default" w:ascii="PingFangSC-Medium" w:hAnsi="PingFangSC-Medium" w:eastAsia="PingFangSC-Medium" w:cs="PingFangSC-Medium"/>
          <w:b/>
          <w:bCs/>
          <w:color w:val="2D3033"/>
          <w:sz w:val="24"/>
          <w:szCs w:val="24"/>
        </w:rPr>
      </w:pPr>
      <w:r>
        <w:rPr>
          <w:rFonts w:hint="eastAsia" w:ascii="PingFangSC-Medium" w:hAnsi="PingFangSC-Medium" w:eastAsia="PingFangSC-Medium" w:cs="PingFangSC-Medium"/>
          <w:b/>
          <w:bCs/>
          <w:color w:val="2D3033"/>
          <w:sz w:val="24"/>
          <w:szCs w:val="24"/>
          <w:lang w:eastAsia="zh-CN"/>
        </w:rPr>
        <w:t>（二）</w:t>
      </w:r>
      <w:r>
        <w:rPr>
          <w:rFonts w:ascii="PingFangSC-Medium" w:hAnsi="PingFangSC-Medium" w:eastAsia="PingFangSC-Medium" w:cs="PingFangSC-Medium"/>
          <w:b/>
          <w:bCs/>
          <w:color w:val="2D3033"/>
          <w:sz w:val="24"/>
          <w:szCs w:val="24"/>
        </w:rPr>
        <w:t>登录</w:t>
      </w:r>
    </w:p>
    <w:p>
      <w:pPr>
        <w:pStyle w:val="7"/>
        <w:widowControl/>
        <w:shd w:val="clear" w:color="auto" w:fill="FFFFFF"/>
        <w:spacing w:after="320" w:afterAutospacing="0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【用户登录】如下图所示，有以下3种登陆方式：</w:t>
      </w:r>
    </w:p>
    <w:p>
      <w:pPr>
        <w:pStyle w:val="7"/>
        <w:widowControl/>
        <w:numPr>
          <w:ilvl w:val="0"/>
          <w:numId w:val="1"/>
        </w:numPr>
        <w:shd w:val="clear" w:color="auto" w:fill="FFFFFF"/>
        <w:spacing w:after="320" w:afterAutospacing="0"/>
        <w:ind w:left="425" w:leftChars="0" w:hanging="425" w:firstLineChars="0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D3033"/>
          <w:shd w:val="clear" w:color="auto" w:fill="FFFFFF"/>
        </w:rPr>
        <w:t>方式1：</w:t>
      </w: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手机号+学习通密码；</w:t>
      </w:r>
    </w:p>
    <w:p>
      <w:pPr>
        <w:pStyle w:val="7"/>
        <w:widowControl/>
        <w:numPr>
          <w:ilvl w:val="0"/>
          <w:numId w:val="1"/>
        </w:numPr>
        <w:shd w:val="clear" w:color="auto" w:fill="FFFFFF"/>
        <w:spacing w:after="320" w:afterAutospacing="0"/>
        <w:ind w:left="425" w:leftChars="0" w:hanging="425" w:firstLineChars="0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D3033"/>
          <w:shd w:val="clear" w:color="auto" w:fill="FFFFFF"/>
        </w:rPr>
        <w:t>方式2</w:t>
      </w: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：手机验证码登陆；</w:t>
      </w:r>
    </w:p>
    <w:p>
      <w:pPr>
        <w:pStyle w:val="7"/>
        <w:widowControl/>
        <w:numPr>
          <w:ilvl w:val="0"/>
          <w:numId w:val="1"/>
        </w:numPr>
        <w:shd w:val="clear" w:color="auto" w:fill="FFFFFF"/>
        <w:spacing w:after="320" w:afterAutospacing="0"/>
        <w:ind w:left="425" w:leftChars="0" w:hanging="425" w:firstLineChars="0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D3033"/>
          <w:shd w:val="clear" w:color="auto" w:fill="FFFFFF"/>
        </w:rPr>
        <w:t>方式3</w:t>
      </w: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：使用学习通APP扫码登录。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bdr w:val="single" w:color="F2F2F2" w:sz="8" w:space="0"/>
        </w:rPr>
        <w:drawing>
          <wp:inline distT="0" distB="0" distL="114300" distR="114300">
            <wp:extent cx="5399405" cy="3286125"/>
            <wp:effectExtent l="0" t="0" r="1079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320" w:afterAutospacing="0" w:line="40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成功登录后，您即会进入到超星课堂主界面，在该页面，您可以进行课堂的发起与加入，同时显示您的个人信息及课堂列表。发起课堂提供了多种发起课堂的途径，您可以根据实际使用场景灵活使用。</w:t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320" w:afterAutospacing="0" w:line="40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2D3033"/>
          <w:shd w:val="clear" w:color="auto" w:fill="FFFFFF"/>
        </w:rPr>
        <w:t>（1）打开超星课堂客户端，登录成功后，点击“发起”按钮，填写课堂相关信息，包含：课堂主题、课堂说明。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drawing>
          <wp:inline distT="0" distB="0" distL="0" distR="0">
            <wp:extent cx="2114550" cy="3257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6617" cy="32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lang w:bidi="ar"/>
        </w:rPr>
        <w:t xml:space="preserve"> </w:t>
      </w:r>
      <w:r>
        <w:drawing>
          <wp:inline distT="0" distB="0" distL="0" distR="0">
            <wp:extent cx="2085975" cy="30670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6657" cy="306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center"/>
      </w:pPr>
    </w:p>
    <w:p>
      <w:pPr>
        <w:pStyle w:val="7"/>
        <w:widowControl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点击设置，进入设置页面，可绑定已有的课程和班级并设置加入课堂权限，保存完成后在首页</w:t>
      </w:r>
    </w:p>
    <w:p>
      <w:pPr>
        <w:pStyle w:val="7"/>
        <w:widowControl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找到对应课程点击进入后即开始网络授课。</w:t>
      </w:r>
    </w:p>
    <w:p>
      <w:pPr>
        <w:pStyle w:val="7"/>
        <w:widowControl/>
        <w:rPr>
          <w:rFonts w:ascii="PingFang SC Regular" w:hAnsi="PingFang SC Regular" w:eastAsia="PingFang SC Regular" w:cs="PingFang SC Regular"/>
        </w:rPr>
      </w:pPr>
      <w:bookmarkStart w:id="0" w:name="_GoBack"/>
      <w:bookmarkEnd w:id="0"/>
    </w:p>
    <w:p>
      <w:pPr>
        <w:pStyle w:val="7"/>
        <w:widowControl/>
        <w:rPr>
          <w:rFonts w:ascii="PingFang SC Regular" w:hAnsi="PingFang SC Regular" w:eastAsia="PingFang SC Regular" w:cs="PingFang SC Regular"/>
        </w:rPr>
      </w:pPr>
    </w:p>
    <w:p>
      <w:pPr>
        <w:widowControl/>
        <w:jc w:val="center"/>
      </w:pPr>
      <w:r>
        <w:drawing>
          <wp:inline distT="0" distB="0" distL="0" distR="0">
            <wp:extent cx="2133600" cy="30194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8350" cy="29051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</w:pPr>
      <w:r>
        <w:t xml:space="preserve"> </w:t>
      </w:r>
    </w:p>
    <w:p>
      <w:pPr>
        <w:widowControl/>
        <w:jc w:val="left"/>
        <w:rPr>
          <w:rFonts w:ascii="PingFangSC-Medium" w:hAnsi="PingFangSC-Medium" w:eastAsia="PingFangSC-Medium" w:cs="PingFangSC-Medium"/>
          <w:color w:val="2D3033"/>
        </w:rPr>
      </w:pPr>
    </w:p>
    <w:p>
      <w:pPr>
        <w:widowControl/>
        <w:shd w:val="clear" w:color="auto" w:fill="FFFFFF"/>
        <w:spacing w:beforeAutospacing="1" w:afterAutospacing="1"/>
        <w:jc w:val="center"/>
        <w:rPr>
          <w:rFonts w:ascii="Heiti SC Light" w:hAnsi="Heiti SC Light" w:eastAsia="Heiti SC Light" w:cs="Heiti SC Light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2352040" cy="3843020"/>
            <wp:effectExtent l="0" t="0" r="1016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8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9875" cy="3838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8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Autospacing="1" w:afterAutospacing="1"/>
        <w:jc w:val="left"/>
        <w:rPr>
          <w:rFonts w:ascii="Heiti SC Light" w:hAnsi="Heiti SC Light" w:eastAsia="Heiti SC Light" w:cs="Heiti SC Light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Heiti SC Light" w:hAnsi="Heiti SC Light" w:eastAsia="Heiti SC Light" w:cs="Heiti SC Light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【头像】点击头像您即可打开设置页面，可对超星课堂的界面语言进行设置：跟随系统/简体中文/English，还可查看软件版本，方便随时更新到最新版本，体验最新功能；另外，点击头像也可以在此退出登录以切换账号。</w:t>
      </w:r>
    </w:p>
    <w:p>
      <w:pPr>
        <w:widowControl/>
        <w:shd w:val="clear" w:color="auto" w:fill="FFFFFF"/>
        <w:spacing w:beforeAutospacing="1" w:afterAutospacing="1"/>
        <w:jc w:val="left"/>
        <w:rPr>
          <w:rFonts w:ascii="Heiti SC Light" w:hAnsi="Heiti SC Light" w:eastAsia="Heiti SC Light" w:cs="Heiti SC Light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shd w:val="clear" w:color="auto" w:fill="FFFFFF"/>
        <w:spacing w:beforeAutospacing="1" w:afterAutospacing="1"/>
        <w:jc w:val="center"/>
        <w:rPr>
          <w:rFonts w:ascii="Heiti SC Light" w:hAnsi="Heiti SC Light" w:eastAsia="Heiti SC Light" w:cs="Heiti SC Light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3371215" cy="623760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【加入】输入课堂邀请码即可进入课堂。</w:t>
      </w:r>
    </w:p>
    <w:p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【发起】发起新的课堂，可对课堂主题进行命名，填写课堂说明，还可将发起的课堂绑定课程和班级，设置加入课堂权限。</w:t>
      </w:r>
    </w:p>
    <w:p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425" w:leftChars="0" w:hanging="425" w:firstLineChars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【统计】在此可查看课堂报告，包括统计的课堂表现Top10的学生名单及成绩、课堂中的活动回顾。</w:t>
      </w:r>
    </w:p>
    <w:p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425" w:leftChars="0" w:hanging="425" w:firstLineChars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【开始录制】录制本次课程。</w:t>
      </w:r>
    </w:p>
    <w:p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425" w:leftChars="0" w:hanging="425" w:firstLineChars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【删除】删除课程，使其不再在课堂列表展示，可通过回收站找回并恢复。</w:t>
      </w:r>
    </w:p>
    <w:p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【回放】可查看课堂的历史回放音视频。</w:t>
      </w:r>
    </w:p>
    <w:p>
      <w:pPr>
        <w:pStyle w:val="3"/>
        <w:widowControl/>
        <w:spacing w:before="800" w:beforeAutospacing="0" w:after="320" w:afterAutospacing="0"/>
        <w:rPr>
          <w:rFonts w:hint="eastAsia" w:asciiTheme="minorEastAsia" w:hAnsiTheme="minorEastAsia" w:eastAsiaTheme="minorEastAsia" w:cstheme="minorEastAsia"/>
          <w:color w:val="2D3033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2D3033"/>
          <w:sz w:val="24"/>
          <w:szCs w:val="24"/>
          <w:lang w:eastAsia="zh-CN"/>
        </w:rPr>
        <w:t>（三）加入课堂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2D3033"/>
          <w:kern w:val="0"/>
          <w:sz w:val="24"/>
          <w:szCs w:val="24"/>
          <w:shd w:val="clear" w:color="auto" w:fill="FFFFFF"/>
          <w:lang w:val="en-US" w:eastAsia="zh-Hans" w:bidi="ar-SA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课堂码加入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打开超学习通，登录成功后首页点击“邀请码”按钮，输入对应的课堂码，设置麦克风及摄像头开关，加入课程。</w:t>
      </w:r>
    </w:p>
    <w:p>
      <w:pPr>
        <w:widowControl/>
        <w:jc w:val="center"/>
      </w:pPr>
      <w:r>
        <w:drawing>
          <wp:inline distT="0" distB="0" distL="0" distR="0">
            <wp:extent cx="1457325" cy="2871470"/>
            <wp:effectExtent l="0" t="0" r="952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8940" cy="3147695"/>
            <wp:effectExtent l="0" t="0" r="1651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jc w:val="center"/>
      </w:pPr>
      <w:r>
        <w:drawing>
          <wp:inline distT="0" distB="0" distL="0" distR="0">
            <wp:extent cx="2837815" cy="405701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历史记录加入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打开客户端，点击加入按钮，底部的“历史记录”中会记录您最近加入过的所有课堂，在历史记录页面，点击任意课堂即可加入。（如下图所示：）</w:t>
      </w: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744980" cy="3105150"/>
            <wp:effectExtent l="0" t="0" r="7620" b="0"/>
            <wp:docPr id="3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lang w:bidi="ar"/>
        </w:rPr>
        <w:t xml:space="preserve">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568450" cy="2790825"/>
            <wp:effectExtent l="0" t="0" r="12700" b="952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Theme="minorEastAsia" w:hAnsiTheme="minorEastAsia" w:eastAsiaTheme="minorEastAsia" w:cstheme="minorEastAsia"/>
          <w:color w:val="2D3033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2D3033"/>
          <w:sz w:val="24"/>
          <w:szCs w:val="24"/>
          <w:lang w:eastAsia="zh-CN"/>
        </w:rPr>
        <w:t>（四）结束与离开会议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80" w:firstLineChars="200"/>
        <w:jc w:val="left"/>
      </w:pPr>
      <w:r>
        <w:rPr>
          <w:rFonts w:hint="eastAsia" w:asciiTheme="minorEastAsia" w:hAnsiTheme="minorEastAsia" w:eastAsiaTheme="minorEastAsia" w:cstheme="minorEastAsia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当您身份为教师时，您点击“离开课堂”以后可以选择“离开”或“结束”，离开是指您离开该课堂，不影响其他成员的操作；结束是指结束当前课堂，所有成员都讲离开课堂。系统</w:t>
      </w:r>
      <w:r>
        <w:rPr>
          <w:rFonts w:hint="eastAsia" w:ascii="PingFangSC-Medium" w:hAnsi="PingFangSC-Medium" w:eastAsia="PingFangSC-Medium" w:cs="PingFangSC-Medium"/>
          <w:color w:val="2D3033"/>
          <w:kern w:val="0"/>
          <w:sz w:val="24"/>
          <w:szCs w:val="24"/>
          <w:shd w:val="clear" w:color="auto" w:fill="FFFFFF"/>
          <w:lang w:val="en-US" w:eastAsia="zh-CN" w:bidi="ar-SA"/>
        </w:rPr>
        <w:t>将在课堂结束后进行统计、录制视频合成转码操作。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224780" cy="3570605"/>
            <wp:effectExtent l="0" t="0" r="13970" b="10795"/>
            <wp:docPr id="1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60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 SC Regular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PingFangSC-Medium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iti SC Light">
    <w:altName w:val="宋体"/>
    <w:panose1 w:val="00000000000000000000"/>
    <w:charset w:val="86"/>
    <w:family w:val="auto"/>
    <w:pitch w:val="default"/>
    <w:sig w:usb0="00000000" w:usb1="00000000" w:usb2="00000000" w:usb3="00000000" w:csb0="203E0000" w:csb1="00000000"/>
  </w:font>
  <w:font w:name="PingFangSC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BB9085"/>
    <w:multiLevelType w:val="singleLevel"/>
    <w:tmpl w:val="8CBB908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13053B11"/>
    <w:multiLevelType w:val="singleLevel"/>
    <w:tmpl w:val="13053B1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CF218"/>
    <w:rsid w:val="000C066F"/>
    <w:rsid w:val="00160771"/>
    <w:rsid w:val="005060D8"/>
    <w:rsid w:val="00691F3C"/>
    <w:rsid w:val="007D5876"/>
    <w:rsid w:val="008F37E7"/>
    <w:rsid w:val="00A135BB"/>
    <w:rsid w:val="00A55341"/>
    <w:rsid w:val="00B16EEC"/>
    <w:rsid w:val="00B60506"/>
    <w:rsid w:val="00B8506C"/>
    <w:rsid w:val="00C15B9B"/>
    <w:rsid w:val="00C51B30"/>
    <w:rsid w:val="00CF1E45"/>
    <w:rsid w:val="00D07F7A"/>
    <w:rsid w:val="00D63E1A"/>
    <w:rsid w:val="00DD2831"/>
    <w:rsid w:val="00DD2E98"/>
    <w:rsid w:val="00E01722"/>
    <w:rsid w:val="00E5506C"/>
    <w:rsid w:val="00E61B1A"/>
    <w:rsid w:val="00F16C13"/>
    <w:rsid w:val="00F30D58"/>
    <w:rsid w:val="00F654E2"/>
    <w:rsid w:val="00FC5CBF"/>
    <w:rsid w:val="03B756F6"/>
    <w:rsid w:val="0693437F"/>
    <w:rsid w:val="15C94B4D"/>
    <w:rsid w:val="240E457E"/>
    <w:rsid w:val="35ECF218"/>
    <w:rsid w:val="46410BF6"/>
    <w:rsid w:val="55A87008"/>
    <w:rsid w:val="5A744CCD"/>
    <w:rsid w:val="6CAA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alloon Text"/>
    <w:basedOn w:val="1"/>
    <w:link w:val="12"/>
    <w:qFormat/>
    <w:uiPriority w:val="0"/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annotation reference"/>
    <w:basedOn w:val="9"/>
    <w:qFormat/>
    <w:uiPriority w:val="0"/>
    <w:rPr>
      <w:sz w:val="21"/>
      <w:szCs w:val="21"/>
    </w:rPr>
  </w:style>
  <w:style w:type="character" w:customStyle="1" w:styleId="12">
    <w:name w:val="批注框文本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167</Words>
  <Characters>956</Characters>
  <Lines>7</Lines>
  <Paragraphs>2</Paragraphs>
  <TotalTime>3</TotalTime>
  <ScaleCrop>false</ScaleCrop>
  <LinksUpToDate>false</LinksUpToDate>
  <CharactersWithSpaces>1121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2022-03-16T06:02:00Z</dcterms:created>
  <dc:creator>vince</dc:creator>
  <cp:lastModifiedBy>Administrator</cp:lastModifiedBy>
  <dcterms:modified xsi:type="dcterms:W3CDTF">2022-04-07T00:37:45Z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