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EF" w:rsidRPr="00DB6FEF" w:rsidRDefault="00DB6FEF" w:rsidP="00DB6FEF">
      <w:pPr>
        <w:tabs>
          <w:tab w:val="center" w:pos="5017"/>
        </w:tabs>
        <w:autoSpaceDE w:val="0"/>
        <w:autoSpaceDN w:val="0"/>
        <w:adjustRightInd w:val="0"/>
        <w:snapToGrid w:val="0"/>
        <w:spacing w:afterLines="100" w:line="440" w:lineRule="exact"/>
        <w:jc w:val="left"/>
        <w:outlineLvl w:val="1"/>
        <w:rPr>
          <w:rFonts w:ascii="宋体" w:eastAsia="宋体" w:hAnsi="宋体"/>
          <w:b/>
          <w:bCs/>
          <w:sz w:val="32"/>
          <w:szCs w:val="32"/>
        </w:rPr>
      </w:pPr>
      <w:r w:rsidRPr="00DB6FEF">
        <w:rPr>
          <w:rFonts w:ascii="宋体" w:eastAsia="宋体" w:hAnsi="宋体" w:hint="eastAsia"/>
          <w:b/>
          <w:bCs/>
          <w:sz w:val="32"/>
          <w:szCs w:val="32"/>
        </w:rPr>
        <w:t>附件：维保参数及需求一览表</w:t>
      </w:r>
    </w:p>
    <w:p w:rsidR="00DB6FEF" w:rsidRDefault="00DB6FEF" w:rsidP="00DB6FEF">
      <w:pPr>
        <w:pStyle w:val="a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一、消防维保范围</w:t>
      </w:r>
    </w:p>
    <w:tbl>
      <w:tblPr>
        <w:tblW w:w="82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9"/>
        <w:gridCol w:w="1936"/>
        <w:gridCol w:w="1296"/>
        <w:gridCol w:w="1622"/>
        <w:gridCol w:w="2496"/>
      </w:tblGrid>
      <w:tr w:rsidR="00DB6FEF" w:rsidTr="00A85928">
        <w:trPr>
          <w:trHeight w:val="127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数量单位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建筑面积（平方米）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主要维保内容</w:t>
            </w:r>
          </w:p>
        </w:tc>
      </w:tr>
      <w:tr w:rsidR="00DB6FEF" w:rsidTr="00A85928">
        <w:trPr>
          <w:trHeight w:val="819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信息楼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32219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包括但不限于：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、室内外消火栓灭火系统；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、火灾自动报警系统；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、消防广播、消防对讲系统、消防电话系统；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、消防泵和消防喷啉系统；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、防排烟系统；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、应急照明及疏散指示；</w:t>
            </w:r>
          </w:p>
          <w:p w:rsidR="00DB6FEF" w:rsidRDefault="00DB6FEF" w:rsidP="00A85928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、防火门系统；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、公司消防应急救援、逃生演练等协助及指导；</w:t>
            </w:r>
          </w:p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、其他消防相关系统</w:t>
            </w:r>
          </w:p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B6FEF" w:rsidTr="00A85928">
        <w:trPr>
          <w:trHeight w:val="798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实训楼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20752.95</w:t>
            </w: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B6FEF" w:rsidTr="00A85928">
        <w:trPr>
          <w:trHeight w:val="797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实验楼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18287.04</w:t>
            </w: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B6FEF" w:rsidTr="00A85928">
        <w:trPr>
          <w:trHeight w:val="850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教学楼（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1 -5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24690</w:t>
            </w: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B6FEF" w:rsidTr="00A85928">
        <w:trPr>
          <w:trHeight w:val="821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生活服务中心（含：四食堂及浴室）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11326</w:t>
            </w:r>
          </w:p>
        </w:tc>
        <w:tc>
          <w:tcPr>
            <w:tcW w:w="24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B6FEF" w:rsidTr="00A85928">
        <w:trPr>
          <w:trHeight w:val="838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宿舍楼（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-8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50243</w:t>
            </w: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B6FEF" w:rsidTr="00A85928">
        <w:trPr>
          <w:trHeight w:val="420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6FEF" w:rsidRDefault="00DB6FEF" w:rsidP="00A859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DB6FEF" w:rsidRDefault="00DB6FEF" w:rsidP="00DB6FEF">
      <w:pPr>
        <w:widowControl/>
        <w:shd w:val="clear" w:color="auto" w:fill="FFFFFF"/>
        <w:spacing w:after="150" w:line="450" w:lineRule="atLeast"/>
        <w:ind w:firstLine="420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lastRenderedPageBreak/>
        <w:t>注：</w:t>
      </w:r>
      <w:r>
        <w:rPr>
          <w:rFonts w:eastAsia="宋体" w:hint="eastAsia"/>
          <w:sz w:val="24"/>
        </w:rPr>
        <w:t>1.</w:t>
      </w:r>
      <w:r>
        <w:rPr>
          <w:rFonts w:eastAsia="宋体" w:hint="eastAsia"/>
          <w:sz w:val="24"/>
        </w:rPr>
        <w:t>以上数量只作为维保报价参考，维保服务为楼宇内整体的消防设施，包括总机及所有控制终端都将在维保服务范围内。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、现场勘察，不做统一组织，自行勘察。联系电话：</w:t>
      </w:r>
      <w:r>
        <w:rPr>
          <w:rFonts w:eastAsia="宋体" w:hint="eastAsia"/>
          <w:sz w:val="24"/>
        </w:rPr>
        <w:t>18155263060</w:t>
      </w:r>
      <w:r>
        <w:rPr>
          <w:rFonts w:eastAsia="宋体" w:hint="eastAsia"/>
          <w:sz w:val="24"/>
        </w:rPr>
        <w:t>。</w:t>
      </w:r>
    </w:p>
    <w:p w:rsidR="00DB6FEF" w:rsidRDefault="00DB6FEF" w:rsidP="00DB6FEF">
      <w:pPr>
        <w:pStyle w:val="a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二、维保具体参数指标</w:t>
      </w:r>
    </w:p>
    <w:p w:rsidR="00DB6FEF" w:rsidRDefault="00DB6FEF" w:rsidP="00DB6FEF">
      <w:pPr>
        <w:adjustRightInd w:val="0"/>
        <w:snapToGrid w:val="0"/>
        <w:spacing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1.</w:t>
      </w:r>
      <w:r>
        <w:rPr>
          <w:rFonts w:eastAsia="宋体" w:hint="eastAsia"/>
          <w:sz w:val="24"/>
        </w:rPr>
        <w:t>每月进行一次常规检查</w:t>
      </w:r>
    </w:p>
    <w:p w:rsidR="00DB6FEF" w:rsidRDefault="00DB6FEF" w:rsidP="00DB6FEF">
      <w:pPr>
        <w:adjustRightInd w:val="0"/>
        <w:snapToGrid w:val="0"/>
        <w:spacing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2.</w:t>
      </w:r>
      <w:r>
        <w:rPr>
          <w:rFonts w:eastAsia="宋体" w:hint="eastAsia"/>
          <w:sz w:val="24"/>
        </w:rPr>
        <w:t>每月一次对消防水系统联动检查测试</w:t>
      </w:r>
    </w:p>
    <w:p w:rsidR="00DB6FEF" w:rsidRDefault="00DB6FEF" w:rsidP="00DB6FEF">
      <w:pPr>
        <w:adjustRightInd w:val="0"/>
        <w:snapToGrid w:val="0"/>
        <w:spacing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3.</w:t>
      </w:r>
      <w:r>
        <w:rPr>
          <w:rFonts w:eastAsia="宋体" w:hint="eastAsia"/>
          <w:sz w:val="24"/>
        </w:rPr>
        <w:t>在有甲方相关工作人员参与的情况下，每季度进行一次各系统的部分功能测试、保养。</w:t>
      </w:r>
    </w:p>
    <w:p w:rsidR="00DB6FEF" w:rsidRDefault="00DB6FEF" w:rsidP="00DB6FEF">
      <w:pPr>
        <w:adjustRightInd w:val="0"/>
        <w:snapToGrid w:val="0"/>
        <w:spacing w:after="240"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4.</w:t>
      </w:r>
      <w:r>
        <w:rPr>
          <w:rFonts w:eastAsia="宋体" w:hint="eastAsia"/>
          <w:sz w:val="24"/>
        </w:rPr>
        <w:t>乙方每季度一次派专业技术人员协助甲方进行消防救援及逃生演练。</w:t>
      </w:r>
    </w:p>
    <w:p w:rsidR="00DB6FEF" w:rsidRDefault="00DB6FEF" w:rsidP="00DB6FEF">
      <w:pPr>
        <w:adjustRightInd w:val="0"/>
        <w:snapToGrid w:val="0"/>
        <w:spacing w:after="240"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5.</w:t>
      </w:r>
      <w:r>
        <w:rPr>
          <w:rFonts w:eastAsia="宋体" w:hint="eastAsia"/>
          <w:sz w:val="24"/>
        </w:rPr>
        <w:t>每月要对符合消防检查的测试情况出具检测报告，每年进行一次各系统的全面检测及试验，完成并通过各类型的消防检查。</w:t>
      </w:r>
    </w:p>
    <w:p w:rsidR="00DB6FEF" w:rsidRDefault="00DB6FEF" w:rsidP="00DB6FEF">
      <w:pPr>
        <w:adjustRightInd w:val="0"/>
        <w:snapToGrid w:val="0"/>
        <w:spacing w:after="240"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6.</w:t>
      </w:r>
      <w:r>
        <w:rPr>
          <w:rFonts w:eastAsia="宋体" w:hint="eastAsia"/>
          <w:sz w:val="24"/>
        </w:rPr>
        <w:t>对上述全面检查测试中发现的问题故障及时组织维修更换，排除故障。对一时无法解决的问题，应立即报告甲方相关人员，同时采取应急措施。</w:t>
      </w:r>
    </w:p>
    <w:p w:rsidR="00DB6FEF" w:rsidRDefault="00DB6FEF" w:rsidP="00DB6FEF">
      <w:pPr>
        <w:adjustRightInd w:val="0"/>
        <w:snapToGrid w:val="0"/>
        <w:spacing w:after="240"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7.</w:t>
      </w:r>
      <w:r>
        <w:rPr>
          <w:rFonts w:eastAsia="宋体" w:hint="eastAsia"/>
          <w:sz w:val="24"/>
        </w:rPr>
        <w:t>设备的维保及系统的维护符且通过消防管理部门检查要求。</w:t>
      </w:r>
    </w:p>
    <w:p w:rsidR="00DB6FEF" w:rsidRDefault="00DB6FEF" w:rsidP="00DB6FEF">
      <w:pPr>
        <w:adjustRightInd w:val="0"/>
        <w:snapToGrid w:val="0"/>
        <w:spacing w:after="240" w:line="440" w:lineRule="exact"/>
        <w:jc w:val="left"/>
        <w:rPr>
          <w:rFonts w:eastAsia="宋体"/>
          <w:sz w:val="24"/>
        </w:rPr>
      </w:pPr>
      <w:r>
        <w:rPr>
          <w:rFonts w:eastAsia="宋体" w:hint="eastAsia"/>
          <w:sz w:val="24"/>
        </w:rPr>
        <w:t>8.</w:t>
      </w:r>
      <w:r>
        <w:rPr>
          <w:rFonts w:eastAsia="宋体" w:hint="eastAsia"/>
          <w:sz w:val="24"/>
        </w:rPr>
        <w:t>按要求提供符合消防规范的检测报告。</w:t>
      </w:r>
    </w:p>
    <w:p w:rsidR="00DB6FEF" w:rsidRDefault="00DB6FEF" w:rsidP="00DB6FEF"/>
    <w:p w:rsidR="00510DFF" w:rsidRPr="00DB6FEF" w:rsidRDefault="00510DFF"/>
    <w:sectPr w:rsidR="00510DFF" w:rsidRPr="00DB6FE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FF" w:rsidRDefault="00510DFF" w:rsidP="00DB6FEF">
      <w:r>
        <w:separator/>
      </w:r>
    </w:p>
  </w:endnote>
  <w:endnote w:type="continuationSeparator" w:id="1">
    <w:p w:rsidR="00510DFF" w:rsidRDefault="00510DFF" w:rsidP="00DB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0DFF">
    <w:pPr>
      <w:pStyle w:val="a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</w:t>
    </w:r>
    <w:r>
      <w:rPr>
        <w:u w:val="single"/>
      </w:rPr>
      <w:fldChar w:fldCharType="begin"/>
    </w:r>
    <w:r>
      <w:rPr>
        <w:u w:val="single"/>
      </w:rPr>
      <w:instrText xml:space="preserve"> PAGE   \* MERGEFORMAT </w:instrText>
    </w:r>
    <w:r>
      <w:rPr>
        <w:u w:val="single"/>
      </w:rPr>
      <w:fldChar w:fldCharType="separate"/>
    </w:r>
    <w:r w:rsidR="00DB6FEF" w:rsidRPr="00DB6FEF">
      <w:rPr>
        <w:noProof/>
        <w:u w:val="single"/>
        <w:lang w:val="zh-CN"/>
      </w:rPr>
      <w:t>1</w:t>
    </w:r>
    <w:r>
      <w:rPr>
        <w:u w:val="single"/>
      </w:rPr>
      <w:fldChar w:fldCharType="end"/>
    </w:r>
    <w:r>
      <w:rPr>
        <w:rFonts w:hint="eastAsia"/>
        <w:u w:val="single"/>
      </w:rPr>
      <w:t xml:space="preserve">                                               </w:t>
    </w:r>
  </w:p>
  <w:p w:rsidR="00000000" w:rsidRDefault="00510DFF">
    <w:pPr>
      <w:pStyle w:val="a4"/>
      <w:rPr>
        <w:u w:val="single"/>
      </w:rPr>
    </w:pPr>
    <w:r>
      <w:rPr>
        <w:rFonts w:ascii="宋体" w:hAnsi="宋体" w:cs="宋体" w:hint="eastAsia"/>
        <w:sz w:val="24"/>
        <w:szCs w:val="24"/>
        <w:lang/>
      </w:rPr>
      <w:t>安徽电</w:t>
    </w:r>
    <w:r>
      <w:rPr>
        <w:rFonts w:ascii="宋体" w:hAnsi="宋体" w:cs="宋体" w:hint="eastAsia"/>
        <w:sz w:val="24"/>
        <w:szCs w:val="24"/>
        <w:lang/>
      </w:rPr>
      <w:t>子信息职业技术学院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FF" w:rsidRDefault="00510DFF" w:rsidP="00DB6FEF">
      <w:r>
        <w:separator/>
      </w:r>
    </w:p>
  </w:footnote>
  <w:footnote w:type="continuationSeparator" w:id="1">
    <w:p w:rsidR="00510DFF" w:rsidRDefault="00510DFF" w:rsidP="00DB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0DFF">
    <w:pPr>
      <w:pStyle w:val="a3"/>
      <w:pBdr>
        <w:bottom w:val="none" w:sz="0" w:space="0" w:color="auto"/>
      </w:pBdr>
      <w:jc w:val="left"/>
      <w:rPr>
        <w:u w:val="single"/>
      </w:rPr>
    </w:pPr>
    <w:r>
      <w:rPr>
        <w:rFonts w:ascii="宋体" w:hAnsi="宋体" w:cs="宋体" w:hint="eastAsia"/>
        <w:sz w:val="24"/>
        <w:szCs w:val="24"/>
        <w:u w:val="single"/>
        <w:lang/>
      </w:rPr>
      <w:t xml:space="preserve">                    </w:t>
    </w:r>
    <w:r>
      <w:rPr>
        <w:rFonts w:ascii="宋体" w:hAnsi="宋体" w:cs="宋体" w:hint="eastAsia"/>
        <w:sz w:val="24"/>
        <w:szCs w:val="24"/>
        <w:u w:val="single"/>
        <w:lang/>
      </w:rPr>
      <w:t>安徽电子信息职业技术学院</w:t>
    </w:r>
    <w:r>
      <w:rPr>
        <w:rFonts w:ascii="宋体" w:hAnsi="宋体" w:cs="宋体" w:hint="eastAsia"/>
        <w:sz w:val="24"/>
        <w:szCs w:val="24"/>
        <w:u w:val="single"/>
        <w:lang/>
      </w:rPr>
      <w:t xml:space="preserve">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FEF"/>
    <w:rsid w:val="00510DFF"/>
    <w:rsid w:val="00DB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F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FEF"/>
    <w:rPr>
      <w:sz w:val="18"/>
      <w:szCs w:val="18"/>
    </w:rPr>
  </w:style>
  <w:style w:type="paragraph" w:styleId="a5">
    <w:name w:val="Body Text"/>
    <w:basedOn w:val="a"/>
    <w:next w:val="a"/>
    <w:link w:val="Char1"/>
    <w:qFormat/>
    <w:rsid w:val="00DB6FEF"/>
    <w:pPr>
      <w:spacing w:after="120"/>
    </w:pPr>
    <w:rPr>
      <w:rFonts w:eastAsia="宋体"/>
    </w:rPr>
  </w:style>
  <w:style w:type="character" w:customStyle="1" w:styleId="Char1">
    <w:name w:val="正文文本 Char"/>
    <w:basedOn w:val="a0"/>
    <w:link w:val="a5"/>
    <w:rsid w:val="00DB6FE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2022-07-01T09:18:00Z</dcterms:created>
  <dcterms:modified xsi:type="dcterms:W3CDTF">2022-07-01T09:18:00Z</dcterms:modified>
</cp:coreProperties>
</file>